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ind w:firstLine="0"/>
        <w:jc w:val="center"/>
        <w:textAlignment w:val="auto"/>
        <w:rPr>
          <w:rFonts w:hint="eastAsia" w:ascii="宋体" w:hAnsi="宋体" w:eastAsia="宋体" w:cs="宋体"/>
          <w:b/>
          <w:bCs/>
          <w:sz w:val="44"/>
          <w:szCs w:val="44"/>
        </w:rPr>
      </w:pPr>
      <w:bookmarkStart w:id="0" w:name="_Hlk9249208"/>
      <w:r>
        <w:rPr>
          <w:rFonts w:hint="eastAsia" w:ascii="方正小标宋简体" w:hAnsi="方正小标宋简体" w:eastAsia="方正小标宋简体" w:cs="方正小标宋简体"/>
          <w:b/>
          <w:bCs/>
          <w:sz w:val="36"/>
          <w:szCs w:val="36"/>
        </w:rPr>
        <w:t>石河子大学</w:t>
      </w:r>
      <w:r>
        <w:rPr>
          <w:rFonts w:hint="eastAsia" w:ascii="方正小标宋简体" w:hAnsi="方正小标宋简体" w:eastAsia="方正小标宋简体" w:cs="方正小标宋简体"/>
          <w:b/>
          <w:bCs/>
          <w:sz w:val="36"/>
          <w:szCs w:val="36"/>
          <w:lang w:val="en-US" w:eastAsia="zh-CN"/>
        </w:rPr>
        <w:t>药学院药学（1007）学位点</w:t>
      </w:r>
      <w:r>
        <w:rPr>
          <w:rFonts w:hint="eastAsia" w:ascii="方正小标宋简体" w:hAnsi="方正小标宋简体" w:eastAsia="方正小标宋简体" w:cs="方正小标宋简体"/>
          <w:b/>
          <w:bCs/>
          <w:sz w:val="36"/>
          <w:szCs w:val="36"/>
        </w:rPr>
        <w:t>202</w:t>
      </w:r>
      <w:r>
        <w:rPr>
          <w:rFonts w:hint="eastAsia" w:ascii="方正小标宋简体" w:hAnsi="方正小标宋简体" w:eastAsia="方正小标宋简体" w:cs="方正小标宋简体"/>
          <w:b/>
          <w:bCs/>
          <w:sz w:val="36"/>
          <w:szCs w:val="36"/>
          <w:lang w:val="en-US" w:eastAsia="zh-CN"/>
        </w:rPr>
        <w:t>3</w:t>
      </w:r>
      <w:r>
        <w:rPr>
          <w:rFonts w:hint="eastAsia" w:ascii="方正小标宋简体" w:hAnsi="方正小标宋简体" w:eastAsia="方正小标宋简体" w:cs="方正小标宋简体"/>
          <w:b/>
          <w:bCs/>
          <w:sz w:val="36"/>
          <w:szCs w:val="36"/>
        </w:rPr>
        <w:t>年</w:t>
      </w:r>
      <w:r>
        <w:rPr>
          <w:rFonts w:hint="eastAsia" w:ascii="方正小标宋简体" w:hAnsi="方正小标宋简体" w:eastAsia="方正小标宋简体" w:cs="方正小标宋简体"/>
          <w:b/>
          <w:bCs/>
          <w:sz w:val="36"/>
          <w:szCs w:val="36"/>
          <w:lang w:eastAsia="zh-CN"/>
        </w:rPr>
        <w:t>第</w:t>
      </w:r>
      <w:r>
        <w:rPr>
          <w:rFonts w:hint="eastAsia" w:ascii="方正小标宋简体" w:hAnsi="方正小标宋简体" w:eastAsia="方正小标宋简体" w:cs="方正小标宋简体"/>
          <w:b/>
          <w:bCs/>
          <w:sz w:val="36"/>
          <w:szCs w:val="36"/>
          <w:lang w:val="en-US" w:eastAsia="zh-CN"/>
        </w:rPr>
        <w:t>二批硕士学位论文答辩海报（药理组）</w:t>
      </w:r>
    </w:p>
    <w:tbl>
      <w:tblPr>
        <w:tblStyle w:val="4"/>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00"/>
        <w:gridCol w:w="1140"/>
        <w:gridCol w:w="7646"/>
        <w:gridCol w:w="536"/>
        <w:gridCol w:w="444"/>
        <w:gridCol w:w="463"/>
        <w:gridCol w:w="526"/>
        <w:gridCol w:w="516"/>
        <w:gridCol w:w="497"/>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93" w:type="pct"/>
            <w:vMerge w:val="restar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序号</w:t>
            </w:r>
          </w:p>
        </w:tc>
        <w:tc>
          <w:tcPr>
            <w:tcW w:w="416" w:type="pct"/>
            <w:vMerge w:val="restar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研究生</w:t>
            </w:r>
          </w:p>
        </w:tc>
        <w:tc>
          <w:tcPr>
            <w:tcW w:w="395" w:type="pct"/>
            <w:vMerge w:val="restar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指导</w:t>
            </w:r>
          </w:p>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教师</w:t>
            </w:r>
          </w:p>
        </w:tc>
        <w:tc>
          <w:tcPr>
            <w:tcW w:w="2655" w:type="pct"/>
            <w:vMerge w:val="restart"/>
            <w:vAlign w:val="center"/>
          </w:tcPr>
          <w:p>
            <w:pPr>
              <w:jc w:val="center"/>
              <w:rPr>
                <w:rFonts w:hint="default" w:ascii="Times New Roman" w:hAnsi="Times New Roman" w:eastAsia="仿宋_GB2312" w:cs="Times New Roman"/>
                <w:b w:val="0"/>
                <w:bCs/>
                <w:kern w:val="0"/>
                <w:sz w:val="24"/>
                <w:szCs w:val="24"/>
              </w:rPr>
            </w:pPr>
            <w:r>
              <w:rPr>
                <w:rFonts w:hint="default" w:ascii="Times New Roman" w:hAnsi="Times New Roman" w:eastAsia="仿宋_GB2312" w:cs="Times New Roman"/>
                <w:b w:val="0"/>
                <w:bCs/>
                <w:kern w:val="0"/>
                <w:sz w:val="24"/>
                <w:szCs w:val="24"/>
              </w:rPr>
              <w:t>论 文 题 目</w:t>
            </w:r>
          </w:p>
        </w:tc>
        <w:tc>
          <w:tcPr>
            <w:tcW w:w="1238" w:type="pct"/>
            <w:gridSpan w:val="7"/>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评    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293" w:type="pct"/>
            <w:vMerge w:val="continue"/>
            <w:tcBorders>
              <w:bottom w:val="single" w:color="auto" w:sz="4" w:space="0"/>
            </w:tcBorders>
            <w:vAlign w:val="center"/>
          </w:tcPr>
          <w:p>
            <w:pPr>
              <w:jc w:val="center"/>
              <w:rPr>
                <w:rFonts w:hint="default" w:ascii="Times New Roman" w:hAnsi="Times New Roman" w:eastAsia="仿宋_GB2312" w:cs="Times New Roman"/>
                <w:b w:val="0"/>
                <w:bCs/>
                <w:sz w:val="24"/>
                <w:szCs w:val="24"/>
              </w:rPr>
            </w:pPr>
          </w:p>
        </w:tc>
        <w:tc>
          <w:tcPr>
            <w:tcW w:w="416" w:type="pct"/>
            <w:vMerge w:val="continue"/>
            <w:tcBorders>
              <w:bottom w:val="single" w:color="auto" w:sz="4" w:space="0"/>
            </w:tcBorders>
            <w:vAlign w:val="center"/>
          </w:tcPr>
          <w:p>
            <w:pPr>
              <w:jc w:val="center"/>
              <w:rPr>
                <w:rFonts w:hint="default" w:ascii="Times New Roman" w:hAnsi="Times New Roman" w:eastAsia="仿宋_GB2312" w:cs="Times New Roman"/>
                <w:b w:val="0"/>
                <w:bCs/>
                <w:sz w:val="24"/>
                <w:szCs w:val="24"/>
              </w:rPr>
            </w:pPr>
          </w:p>
        </w:tc>
        <w:tc>
          <w:tcPr>
            <w:tcW w:w="395" w:type="pct"/>
            <w:vMerge w:val="continue"/>
            <w:tcBorders>
              <w:bottom w:val="single" w:color="auto" w:sz="4" w:space="0"/>
            </w:tcBorders>
            <w:vAlign w:val="center"/>
          </w:tcPr>
          <w:p>
            <w:pPr>
              <w:jc w:val="center"/>
              <w:rPr>
                <w:rFonts w:hint="default" w:ascii="Times New Roman" w:hAnsi="Times New Roman" w:eastAsia="仿宋_GB2312" w:cs="Times New Roman"/>
                <w:b w:val="0"/>
                <w:bCs/>
                <w:sz w:val="24"/>
                <w:szCs w:val="24"/>
              </w:rPr>
            </w:pPr>
          </w:p>
        </w:tc>
        <w:tc>
          <w:tcPr>
            <w:tcW w:w="2655" w:type="pct"/>
            <w:vMerge w:val="continue"/>
            <w:tcBorders>
              <w:bottom w:val="single" w:color="auto" w:sz="4" w:space="0"/>
            </w:tcBorders>
            <w:vAlign w:val="center"/>
          </w:tcPr>
          <w:p>
            <w:pPr>
              <w:jc w:val="center"/>
              <w:rPr>
                <w:rFonts w:hint="default" w:ascii="Times New Roman" w:hAnsi="Times New Roman" w:eastAsia="仿宋_GB2312" w:cs="Times New Roman"/>
                <w:b w:val="0"/>
                <w:bCs/>
                <w:sz w:val="24"/>
                <w:szCs w:val="24"/>
              </w:rPr>
            </w:pPr>
          </w:p>
        </w:tc>
        <w:tc>
          <w:tcPr>
            <w:tcW w:w="186" w:type="pct"/>
            <w:tcBorders>
              <w:bottom w:val="single" w:color="auto" w:sz="4" w:space="0"/>
            </w:tcBorders>
            <w:vAlign w:val="center"/>
          </w:tcPr>
          <w:p>
            <w:pPr>
              <w:jc w:val="center"/>
              <w:rPr>
                <w:rFonts w:hint="default" w:ascii="Times New Roman" w:hAnsi="Times New Roman" w:eastAsia="仿宋_GB2312" w:cs="Times New Roman"/>
                <w:b w:val="0"/>
                <w:bCs/>
                <w:color w:val="000000"/>
                <w:sz w:val="24"/>
                <w:szCs w:val="24"/>
              </w:rPr>
            </w:pPr>
            <w:r>
              <w:rPr>
                <w:rFonts w:hint="eastAsia" w:eastAsia="仿宋_GB2312" w:cs="Times New Roman"/>
                <w:b w:val="0"/>
                <w:bCs/>
                <w:color w:val="000000"/>
                <w:sz w:val="24"/>
                <w:szCs w:val="24"/>
                <w:lang w:val="en-US" w:eastAsia="zh-CN"/>
              </w:rPr>
              <w:t>胡艳丽</w:t>
            </w:r>
            <w:r>
              <w:rPr>
                <w:rFonts w:hint="default" w:ascii="Times New Roman" w:hAnsi="Times New Roman" w:eastAsia="仿宋_GB2312" w:cs="Times New Roman"/>
                <w:b w:val="0"/>
                <w:bCs/>
                <w:color w:val="000000"/>
                <w:sz w:val="24"/>
                <w:szCs w:val="24"/>
              </w:rPr>
              <w:t>◆</w:t>
            </w:r>
          </w:p>
        </w:tc>
        <w:tc>
          <w:tcPr>
            <w:tcW w:w="154" w:type="pct"/>
            <w:tcBorders>
              <w:bottom w:val="single" w:color="auto" w:sz="4" w:space="0"/>
            </w:tcBorders>
            <w:vAlign w:val="center"/>
          </w:tcPr>
          <w:p>
            <w:pPr>
              <w:jc w:val="center"/>
              <w:rPr>
                <w:rFonts w:hint="default" w:ascii="Times New Roman" w:hAnsi="Times New Roman" w:eastAsia="仿宋_GB2312" w:cs="Times New Roman"/>
                <w:b w:val="0"/>
                <w:bCs/>
                <w:color w:val="000000"/>
                <w:sz w:val="24"/>
                <w:szCs w:val="24"/>
              </w:rPr>
            </w:pPr>
            <w:r>
              <w:rPr>
                <w:rFonts w:hint="eastAsia" w:eastAsia="仿宋_GB2312" w:cs="Times New Roman"/>
                <w:b w:val="0"/>
                <w:bCs/>
                <w:color w:val="000000"/>
                <w:sz w:val="24"/>
                <w:szCs w:val="24"/>
                <w:lang w:val="en-US" w:eastAsia="zh-CN"/>
              </w:rPr>
              <w:t>孙世国</w:t>
            </w:r>
            <w:r>
              <w:rPr>
                <w:rFonts w:hint="default" w:ascii="Times New Roman" w:hAnsi="Times New Roman" w:eastAsia="仿宋_GB2312" w:cs="Times New Roman"/>
                <w:b w:val="0"/>
                <w:bCs/>
                <w:color w:val="000000"/>
                <w:sz w:val="24"/>
                <w:szCs w:val="24"/>
              </w:rPr>
              <w:t>◆</w:t>
            </w:r>
          </w:p>
        </w:tc>
        <w:tc>
          <w:tcPr>
            <w:tcW w:w="160" w:type="pct"/>
            <w:tcBorders>
              <w:bottom w:val="single" w:color="auto" w:sz="4" w:space="0"/>
            </w:tcBorders>
            <w:vAlign w:val="center"/>
          </w:tcPr>
          <w:p>
            <w:pPr>
              <w:jc w:val="center"/>
              <w:rPr>
                <w:rFonts w:hint="eastAsia" w:eastAsia="仿宋_GB2312" w:cs="Times New Roman"/>
                <w:b w:val="0"/>
                <w:bCs/>
                <w:color w:val="000000"/>
                <w:sz w:val="24"/>
                <w:szCs w:val="24"/>
                <w:lang w:val="en-US" w:eastAsia="zh-CN"/>
              </w:rPr>
            </w:pPr>
            <w:r>
              <w:rPr>
                <w:rFonts w:hint="eastAsia" w:eastAsia="仿宋_GB2312" w:cs="Times New Roman"/>
                <w:b w:val="0"/>
                <w:bCs/>
                <w:color w:val="000000"/>
                <w:sz w:val="24"/>
                <w:szCs w:val="24"/>
                <w:lang w:val="en-US" w:eastAsia="zh-CN"/>
              </w:rPr>
              <w:t>张</w:t>
            </w:r>
          </w:p>
          <w:p>
            <w:pPr>
              <w:jc w:val="center"/>
              <w:rPr>
                <w:rFonts w:hint="eastAsia" w:eastAsia="仿宋_GB2312" w:cs="Times New Roman"/>
                <w:b w:val="0"/>
                <w:bCs/>
                <w:color w:val="000000"/>
                <w:sz w:val="24"/>
                <w:szCs w:val="24"/>
                <w:lang w:val="en-US" w:eastAsia="zh-CN"/>
              </w:rPr>
            </w:pPr>
          </w:p>
          <w:p>
            <w:pPr>
              <w:jc w:val="center"/>
              <w:rPr>
                <w:rFonts w:hint="default" w:ascii="Times New Roman" w:hAnsi="Times New Roman" w:eastAsia="仿宋_GB2312" w:cs="Times New Roman"/>
                <w:b w:val="0"/>
                <w:bCs/>
                <w:color w:val="000000"/>
                <w:sz w:val="24"/>
                <w:szCs w:val="24"/>
              </w:rPr>
            </w:pPr>
            <w:r>
              <w:rPr>
                <w:rFonts w:hint="eastAsia" w:eastAsia="仿宋_GB2312" w:cs="Times New Roman"/>
                <w:b w:val="0"/>
                <w:bCs/>
                <w:color w:val="000000"/>
                <w:sz w:val="24"/>
                <w:szCs w:val="24"/>
                <w:lang w:val="en-US" w:eastAsia="zh-CN"/>
              </w:rPr>
              <w:t>波</w:t>
            </w:r>
            <w:r>
              <w:rPr>
                <w:rFonts w:hint="default" w:ascii="Times New Roman" w:hAnsi="Times New Roman" w:eastAsia="仿宋_GB2312" w:cs="Times New Roman"/>
                <w:b w:val="0"/>
                <w:bCs/>
                <w:color w:val="000000"/>
                <w:sz w:val="24"/>
                <w:szCs w:val="24"/>
              </w:rPr>
              <w:t>◆</w:t>
            </w:r>
          </w:p>
        </w:tc>
        <w:tc>
          <w:tcPr>
            <w:tcW w:w="182" w:type="pct"/>
            <w:tcBorders>
              <w:bottom w:val="single" w:color="auto" w:sz="4" w:space="0"/>
            </w:tcBorders>
            <w:vAlign w:val="center"/>
          </w:tcPr>
          <w:p>
            <w:pPr>
              <w:jc w:val="center"/>
              <w:rPr>
                <w:rFonts w:hint="eastAsia" w:eastAsia="仿宋_GB2312" w:cs="Times New Roman"/>
                <w:b w:val="0"/>
                <w:bCs/>
                <w:color w:val="000000"/>
                <w:sz w:val="24"/>
                <w:szCs w:val="24"/>
                <w:lang w:val="en-US" w:eastAsia="zh-CN"/>
              </w:rPr>
            </w:pPr>
            <w:r>
              <w:rPr>
                <w:rFonts w:hint="eastAsia" w:eastAsia="仿宋_GB2312" w:cs="Times New Roman"/>
                <w:b w:val="0"/>
                <w:bCs/>
                <w:color w:val="000000"/>
                <w:sz w:val="24"/>
                <w:szCs w:val="24"/>
                <w:lang w:val="en-US" w:eastAsia="zh-CN"/>
              </w:rPr>
              <w:t>张</w:t>
            </w:r>
          </w:p>
          <w:p>
            <w:pPr>
              <w:jc w:val="center"/>
              <w:rPr>
                <w:rFonts w:hint="eastAsia" w:eastAsia="仿宋_GB2312" w:cs="Times New Roman"/>
                <w:b w:val="0"/>
                <w:bCs/>
                <w:color w:val="000000"/>
                <w:sz w:val="24"/>
                <w:szCs w:val="24"/>
                <w:lang w:val="en-US" w:eastAsia="zh-CN"/>
              </w:rPr>
            </w:pPr>
          </w:p>
          <w:p>
            <w:pPr>
              <w:jc w:val="center"/>
              <w:rPr>
                <w:rFonts w:hint="default" w:ascii="Times New Roman" w:hAnsi="Times New Roman" w:eastAsia="仿宋_GB2312" w:cs="Times New Roman"/>
                <w:b w:val="0"/>
                <w:bCs/>
                <w:color w:val="000000"/>
                <w:sz w:val="24"/>
                <w:szCs w:val="24"/>
              </w:rPr>
            </w:pPr>
            <w:r>
              <w:rPr>
                <w:rFonts w:hint="eastAsia" w:eastAsia="仿宋_GB2312" w:cs="Times New Roman"/>
                <w:b w:val="0"/>
                <w:bCs/>
                <w:color w:val="000000"/>
                <w:sz w:val="24"/>
                <w:szCs w:val="24"/>
                <w:lang w:val="en-US" w:eastAsia="zh-CN"/>
              </w:rPr>
              <w:t>梅</w:t>
            </w:r>
            <w:r>
              <w:rPr>
                <w:rFonts w:hint="default" w:ascii="Times New Roman" w:hAnsi="Times New Roman" w:eastAsia="仿宋_GB2312" w:cs="Times New Roman"/>
                <w:b w:val="0"/>
                <w:bCs/>
                <w:sz w:val="24"/>
                <w:szCs w:val="24"/>
              </w:rPr>
              <w:t>◇</w:t>
            </w:r>
          </w:p>
        </w:tc>
        <w:tc>
          <w:tcPr>
            <w:tcW w:w="179" w:type="pct"/>
            <w:tcBorders>
              <w:bottom w:val="single" w:color="auto" w:sz="4" w:space="0"/>
            </w:tcBorders>
            <w:vAlign w:val="center"/>
          </w:tcPr>
          <w:p>
            <w:pPr>
              <w:jc w:val="center"/>
              <w:rPr>
                <w:rFonts w:hint="default" w:ascii="Times New Roman" w:hAnsi="Times New Roman" w:eastAsia="仿宋_GB2312" w:cs="Times New Roman"/>
                <w:b w:val="0"/>
                <w:bCs/>
                <w:color w:val="000000"/>
                <w:sz w:val="24"/>
                <w:szCs w:val="24"/>
              </w:rPr>
            </w:pPr>
            <w:r>
              <w:rPr>
                <w:rFonts w:hint="eastAsia" w:eastAsia="仿宋_GB2312" w:cs="Times New Roman"/>
                <w:b w:val="0"/>
                <w:bCs/>
                <w:color w:val="000000"/>
                <w:sz w:val="24"/>
                <w:szCs w:val="24"/>
                <w:lang w:val="en-US" w:eastAsia="zh-CN"/>
              </w:rPr>
              <w:t>陈红梅</w:t>
            </w:r>
            <w:r>
              <w:rPr>
                <w:rFonts w:hint="default" w:ascii="Times New Roman" w:hAnsi="Times New Roman" w:eastAsia="仿宋_GB2312" w:cs="Times New Roman"/>
                <w:b w:val="0"/>
                <w:bCs/>
                <w:sz w:val="24"/>
                <w:szCs w:val="24"/>
              </w:rPr>
              <w:t>◇</w:t>
            </w:r>
          </w:p>
        </w:tc>
        <w:tc>
          <w:tcPr>
            <w:tcW w:w="172" w:type="pct"/>
            <w:tcBorders>
              <w:bottom w:val="single" w:color="auto" w:sz="4" w:space="0"/>
            </w:tcBorders>
            <w:vAlign w:val="center"/>
          </w:tcPr>
          <w:p>
            <w:pPr>
              <w:jc w:val="center"/>
              <w:rPr>
                <w:rFonts w:hint="default" w:ascii="Times New Roman" w:hAnsi="Times New Roman" w:eastAsia="仿宋_GB2312" w:cs="Times New Roman"/>
                <w:b w:val="0"/>
                <w:bCs/>
                <w:color w:val="000000"/>
                <w:sz w:val="24"/>
                <w:szCs w:val="24"/>
              </w:rPr>
            </w:pPr>
            <w:r>
              <w:rPr>
                <w:rFonts w:hint="eastAsia" w:eastAsia="仿宋_GB2312" w:cs="Times New Roman"/>
                <w:b w:val="0"/>
                <w:bCs/>
                <w:color w:val="000000"/>
                <w:sz w:val="24"/>
                <w:szCs w:val="24"/>
                <w:lang w:val="en-US" w:eastAsia="zh-CN"/>
              </w:rPr>
              <w:t>阿卜杜</w:t>
            </w:r>
            <w:r>
              <w:rPr>
                <w:rFonts w:hint="default" w:ascii="Times New Roman" w:hAnsi="Times New Roman" w:eastAsia="仿宋_GB2312" w:cs="Times New Roman"/>
                <w:b w:val="0"/>
                <w:bCs/>
                <w:sz w:val="24"/>
                <w:szCs w:val="24"/>
              </w:rPr>
              <w:t>◇</w:t>
            </w:r>
          </w:p>
        </w:tc>
        <w:tc>
          <w:tcPr>
            <w:tcW w:w="203" w:type="pct"/>
            <w:tcBorders>
              <w:bottom w:val="single" w:color="auto" w:sz="4" w:space="0"/>
            </w:tcBorders>
            <w:vAlign w:val="center"/>
          </w:tcPr>
          <w:p>
            <w:pPr>
              <w:jc w:val="center"/>
              <w:rPr>
                <w:rFonts w:hint="default" w:ascii="Times New Roman" w:hAnsi="Times New Roman" w:eastAsia="仿宋_GB2312" w:cs="Times New Roman"/>
                <w:b w:val="0"/>
                <w:bCs/>
                <w:color w:val="000000"/>
                <w:sz w:val="24"/>
                <w:szCs w:val="24"/>
              </w:rPr>
            </w:pPr>
            <w:r>
              <w:rPr>
                <w:rFonts w:hint="eastAsia" w:eastAsia="仿宋_GB2312" w:cs="Times New Roman"/>
                <w:b w:val="0"/>
                <w:bCs/>
                <w:color w:val="000000"/>
                <w:sz w:val="24"/>
                <w:szCs w:val="24"/>
                <w:lang w:val="en-US" w:eastAsia="zh-CN"/>
              </w:rPr>
              <w:t>陆剑飞</w:t>
            </w:r>
            <w:r>
              <w:rPr>
                <w:rFonts w:hint="default" w:ascii="Times New Roman" w:hAnsi="Times New Roman" w:eastAsia="仿宋_GB2312" w:cs="Times New Roman"/>
                <w:b w:val="0"/>
                <w:bCs/>
                <w:sz w:val="24"/>
                <w:szCs w:val="24"/>
                <w:lang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3"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Cs/>
                <w:sz w:val="24"/>
                <w:szCs w:val="24"/>
              </w:rPr>
              <w:t>1</w:t>
            </w:r>
          </w:p>
        </w:tc>
        <w:tc>
          <w:tcPr>
            <w:tcW w:w="416" w:type="pct"/>
            <w:tcBorders>
              <w:top w:val="nil"/>
              <w:left w:val="single" w:color="auto" w:sz="4" w:space="0"/>
              <w:bottom w:val="nil"/>
              <w:right w:val="single" w:color="auto" w:sz="4" w:space="0"/>
            </w:tcBorders>
            <w:vAlign w:val="center"/>
          </w:tcPr>
          <w:p>
            <w:pPr>
              <w:pStyle w:val="3"/>
              <w:widowControl/>
              <w:spacing w:line="300" w:lineRule="atLeast"/>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color w:val="000000"/>
                <w:sz w:val="24"/>
                <w:szCs w:val="24"/>
              </w:rPr>
              <w:t>陈苗苗</w:t>
            </w:r>
          </w:p>
        </w:tc>
        <w:tc>
          <w:tcPr>
            <w:tcW w:w="395" w:type="pct"/>
            <w:tcBorders>
              <w:top w:val="single" w:color="auto" w:sz="4" w:space="0"/>
              <w:left w:val="single" w:color="auto" w:sz="4" w:space="0"/>
              <w:bottom w:val="single" w:color="auto" w:sz="4" w:space="0"/>
              <w:right w:val="single" w:color="auto" w:sz="4" w:space="0"/>
            </w:tcBorders>
            <w:vAlign w:val="center"/>
          </w:tcPr>
          <w:p>
            <w:pPr>
              <w:pStyle w:val="3"/>
              <w:widowControl/>
              <w:spacing w:line="300" w:lineRule="atLeast"/>
              <w:jc w:val="center"/>
              <w:rPr>
                <w:rFonts w:hint="default" w:ascii="Times New Roman" w:hAnsi="Times New Roman" w:eastAsia="仿宋_GB2312" w:cs="Times New Roman"/>
                <w:b w:val="0"/>
                <w:bCs/>
                <w:color w:val="080808"/>
                <w:kern w:val="0"/>
                <w:sz w:val="24"/>
                <w:szCs w:val="24"/>
                <w:lang w:eastAsia="zh-CN"/>
              </w:rPr>
            </w:pPr>
            <w:r>
              <w:rPr>
                <w:rFonts w:hint="default" w:ascii="Times New Roman" w:hAnsi="Times New Roman" w:eastAsia="仿宋" w:cs="Times New Roman"/>
                <w:color w:val="000000"/>
                <w:sz w:val="24"/>
                <w:szCs w:val="24"/>
              </w:rPr>
              <w:t>郑秋生</w:t>
            </w:r>
          </w:p>
        </w:tc>
        <w:tc>
          <w:tcPr>
            <w:tcW w:w="2655" w:type="pct"/>
            <w:tcBorders>
              <w:top w:val="single" w:color="auto" w:sz="4" w:space="0"/>
              <w:left w:val="nil"/>
              <w:bottom w:val="single" w:color="auto" w:sz="4" w:space="0"/>
              <w:right w:val="single" w:color="auto" w:sz="4" w:space="0"/>
            </w:tcBorders>
            <w:vAlign w:val="center"/>
          </w:tcPr>
          <w:p>
            <w:pPr>
              <w:pStyle w:val="3"/>
              <w:widowControl/>
              <w:spacing w:line="300" w:lineRule="atLeast"/>
              <w:jc w:val="left"/>
              <w:rPr>
                <w:rFonts w:hint="default" w:ascii="Times New Roman" w:hAnsi="Times New Roman" w:eastAsia="仿宋_GB2312" w:cs="Times New Roman"/>
                <w:b w:val="0"/>
                <w:bCs/>
                <w:color w:val="080808"/>
                <w:kern w:val="0"/>
                <w:sz w:val="24"/>
                <w:szCs w:val="24"/>
                <w:lang w:val="en-US" w:eastAsia="zh-CN"/>
              </w:rPr>
            </w:pPr>
            <w:r>
              <w:rPr>
                <w:rFonts w:hint="default" w:ascii="Times New Roman" w:hAnsi="Times New Roman" w:eastAsia="仿宋" w:cs="Times New Roman"/>
                <w:color w:val="000000"/>
                <w:sz w:val="24"/>
                <w:szCs w:val="24"/>
                <w:lang w:val="en-US" w:eastAsia="zh-CN"/>
              </w:rPr>
              <w:t>数据挖掘和网络药理学对中药治疗痛风性关节炎的规律及机制研究</w:t>
            </w:r>
          </w:p>
        </w:tc>
        <w:tc>
          <w:tcPr>
            <w:tcW w:w="186"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54"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60"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82" w:type="pct"/>
            <w:vAlign w:val="center"/>
          </w:tcPr>
          <w:p>
            <w:pPr>
              <w:jc w:val="center"/>
              <w:rPr>
                <w:rFonts w:hint="default" w:ascii="Times New Roman" w:hAnsi="Times New Roman" w:eastAsia="仿宋_GB2312" w:cs="Times New Roman"/>
                <w:b w:val="0"/>
                <w:bCs/>
                <w:sz w:val="24"/>
                <w:szCs w:val="24"/>
              </w:rPr>
            </w:pPr>
          </w:p>
        </w:tc>
        <w:tc>
          <w:tcPr>
            <w:tcW w:w="179"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72"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203"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3"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Cs/>
                <w:sz w:val="24"/>
                <w:szCs w:val="24"/>
              </w:rPr>
              <w:t>2</w:t>
            </w:r>
          </w:p>
        </w:tc>
        <w:tc>
          <w:tcPr>
            <w:tcW w:w="416" w:type="pct"/>
            <w:tcBorders>
              <w:top w:val="single" w:color="auto" w:sz="4" w:space="0"/>
              <w:left w:val="single" w:color="auto" w:sz="4" w:space="0"/>
              <w:bottom w:val="single" w:color="auto" w:sz="4" w:space="0"/>
              <w:right w:val="single" w:color="auto" w:sz="4" w:space="0"/>
            </w:tcBorders>
            <w:vAlign w:val="center"/>
          </w:tcPr>
          <w:p>
            <w:pPr>
              <w:pStyle w:val="3"/>
              <w:widowControl/>
              <w:spacing w:line="240" w:lineRule="atLeast"/>
              <w:jc w:val="center"/>
              <w:rPr>
                <w:rFonts w:hint="default" w:ascii="Times New Roman" w:hAnsi="Times New Roman" w:cs="Times New Roman"/>
                <w:sz w:val="24"/>
                <w:szCs w:val="24"/>
                <w:lang w:val="en-US" w:eastAsia="zh-CN"/>
              </w:rPr>
            </w:pPr>
            <w:r>
              <w:rPr>
                <w:rFonts w:hint="default" w:ascii="Times New Roman" w:hAnsi="Times New Roman" w:eastAsia="仿宋" w:cs="Times New Roman"/>
                <w:color w:val="000000"/>
                <w:sz w:val="24"/>
                <w:szCs w:val="24"/>
              </w:rPr>
              <w:t>熊雪梅</w:t>
            </w:r>
          </w:p>
        </w:tc>
        <w:tc>
          <w:tcPr>
            <w:tcW w:w="395" w:type="pct"/>
            <w:tcBorders>
              <w:top w:val="nil"/>
              <w:left w:val="single" w:color="auto" w:sz="4" w:space="0"/>
              <w:bottom w:val="single" w:color="auto" w:sz="4" w:space="0"/>
              <w:right w:val="single" w:color="auto" w:sz="4" w:space="0"/>
            </w:tcBorders>
            <w:vAlign w:val="center"/>
          </w:tcPr>
          <w:p>
            <w:pPr>
              <w:pStyle w:val="3"/>
              <w:widowControl/>
              <w:spacing w:line="240" w:lineRule="atLeast"/>
              <w:jc w:val="center"/>
              <w:rPr>
                <w:rFonts w:hint="default" w:ascii="Times New Roman" w:hAnsi="Times New Roman" w:eastAsia="仿宋_GB2312" w:cs="Times New Roman"/>
                <w:b w:val="0"/>
                <w:bCs/>
                <w:color w:val="080808"/>
                <w:kern w:val="0"/>
                <w:sz w:val="24"/>
                <w:szCs w:val="24"/>
                <w:lang w:val="en-US" w:eastAsia="zh-CN"/>
              </w:rPr>
            </w:pPr>
            <w:r>
              <w:rPr>
                <w:rFonts w:hint="default" w:ascii="Times New Roman" w:hAnsi="Times New Roman" w:eastAsia="仿宋" w:cs="Times New Roman"/>
                <w:color w:val="000000"/>
                <w:sz w:val="24"/>
                <w:szCs w:val="24"/>
              </w:rPr>
              <w:t>郑秋生</w:t>
            </w:r>
          </w:p>
        </w:tc>
        <w:tc>
          <w:tcPr>
            <w:tcW w:w="2655" w:type="pct"/>
            <w:tcBorders>
              <w:top w:val="nil"/>
              <w:left w:val="nil"/>
              <w:bottom w:val="single" w:color="auto" w:sz="4" w:space="0"/>
              <w:right w:val="single" w:color="auto" w:sz="4" w:space="0"/>
            </w:tcBorders>
            <w:vAlign w:val="center"/>
          </w:tcPr>
          <w:p>
            <w:pPr>
              <w:pStyle w:val="3"/>
              <w:widowControl/>
              <w:spacing w:line="240" w:lineRule="atLeast"/>
              <w:jc w:val="left"/>
              <w:rPr>
                <w:rFonts w:hint="default" w:ascii="Times New Roman" w:hAnsi="Times New Roman" w:eastAsia="仿宋_GB2312" w:cs="Times New Roman"/>
                <w:b w:val="0"/>
                <w:bCs/>
                <w:color w:val="080808"/>
                <w:kern w:val="0"/>
                <w:sz w:val="24"/>
                <w:szCs w:val="24"/>
                <w:lang w:val="en-US"/>
              </w:rPr>
            </w:pPr>
            <w:r>
              <w:rPr>
                <w:rFonts w:hint="default" w:ascii="Times New Roman" w:hAnsi="Times New Roman" w:eastAsia="仿宋" w:cs="Times New Roman"/>
                <w:color w:val="000000"/>
                <w:sz w:val="24"/>
                <w:szCs w:val="24"/>
              </w:rPr>
              <w:t>日蟾蜍它灵诱导鼻咽癌细胞自噬的作用及分子机制研究</w:t>
            </w:r>
          </w:p>
        </w:tc>
        <w:tc>
          <w:tcPr>
            <w:tcW w:w="186"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54"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60"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82"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79"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72" w:type="pct"/>
            <w:vAlign w:val="center"/>
          </w:tcPr>
          <w:p>
            <w:pPr>
              <w:jc w:val="center"/>
              <w:rPr>
                <w:rFonts w:hint="default" w:ascii="Times New Roman" w:hAnsi="Times New Roman" w:eastAsia="仿宋_GB2312" w:cs="Times New Roman"/>
                <w:b w:val="0"/>
                <w:bCs/>
                <w:sz w:val="24"/>
                <w:szCs w:val="24"/>
              </w:rPr>
            </w:pPr>
          </w:p>
        </w:tc>
        <w:tc>
          <w:tcPr>
            <w:tcW w:w="203"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93"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Cs/>
                <w:sz w:val="24"/>
                <w:szCs w:val="24"/>
              </w:rPr>
              <w:t>3</w:t>
            </w:r>
          </w:p>
        </w:tc>
        <w:tc>
          <w:tcPr>
            <w:tcW w:w="416" w:type="pct"/>
            <w:tcBorders>
              <w:top w:val="single" w:color="auto" w:sz="4" w:space="0"/>
              <w:left w:val="single" w:color="auto" w:sz="4" w:space="0"/>
              <w:bottom w:val="single" w:color="auto" w:sz="4" w:space="0"/>
              <w:right w:val="single" w:color="auto" w:sz="4" w:space="0"/>
            </w:tcBorders>
            <w:vAlign w:val="center"/>
          </w:tcPr>
          <w:p>
            <w:pPr>
              <w:pStyle w:val="3"/>
              <w:widowControl/>
              <w:spacing w:line="300" w:lineRule="atLeast"/>
              <w:jc w:val="center"/>
              <w:rPr>
                <w:rFonts w:hint="default" w:ascii="Times New Roman" w:hAnsi="Times New Roman" w:cs="Times New Roman"/>
                <w:sz w:val="24"/>
                <w:szCs w:val="24"/>
                <w:lang w:val="en-US" w:eastAsia="zh-CN"/>
              </w:rPr>
            </w:pPr>
            <w:r>
              <w:rPr>
                <w:rFonts w:hint="default" w:ascii="Times New Roman" w:hAnsi="Times New Roman" w:eastAsia="仿宋" w:cs="Times New Roman"/>
                <w:color w:val="000000"/>
                <w:sz w:val="24"/>
                <w:szCs w:val="24"/>
              </w:rPr>
              <w:t>昌潇</w:t>
            </w:r>
          </w:p>
        </w:tc>
        <w:tc>
          <w:tcPr>
            <w:tcW w:w="395" w:type="pct"/>
            <w:tcBorders>
              <w:top w:val="nil"/>
              <w:left w:val="single" w:color="auto" w:sz="4" w:space="0"/>
              <w:bottom w:val="single" w:color="auto" w:sz="4" w:space="0"/>
              <w:right w:val="single" w:color="auto" w:sz="4" w:space="0"/>
            </w:tcBorders>
            <w:vAlign w:val="center"/>
          </w:tcPr>
          <w:p>
            <w:pPr>
              <w:pStyle w:val="3"/>
              <w:widowControl/>
              <w:spacing w:line="300" w:lineRule="atLeast"/>
              <w:jc w:val="center"/>
              <w:rPr>
                <w:rFonts w:hint="default" w:ascii="Times New Roman" w:hAnsi="Times New Roman" w:eastAsia="仿宋_GB2312" w:cs="Times New Roman"/>
                <w:b w:val="0"/>
                <w:bCs/>
                <w:color w:val="080808"/>
                <w:kern w:val="0"/>
                <w:sz w:val="24"/>
                <w:szCs w:val="24"/>
                <w:lang w:val="en-US" w:eastAsia="zh-CN"/>
              </w:rPr>
            </w:pPr>
            <w:r>
              <w:rPr>
                <w:rFonts w:hint="default" w:ascii="Times New Roman" w:hAnsi="Times New Roman" w:eastAsia="仿宋" w:cs="Times New Roman"/>
                <w:color w:val="000000"/>
                <w:sz w:val="24"/>
                <w:szCs w:val="24"/>
              </w:rPr>
              <w:t>张波</w:t>
            </w:r>
          </w:p>
        </w:tc>
        <w:tc>
          <w:tcPr>
            <w:tcW w:w="2655" w:type="pct"/>
            <w:tcBorders>
              <w:top w:val="nil"/>
              <w:left w:val="nil"/>
              <w:bottom w:val="single" w:color="auto" w:sz="4" w:space="0"/>
              <w:right w:val="single" w:color="auto" w:sz="4" w:space="0"/>
            </w:tcBorders>
            <w:vAlign w:val="center"/>
          </w:tcPr>
          <w:p>
            <w:pPr>
              <w:pStyle w:val="3"/>
              <w:widowControl/>
              <w:spacing w:line="300" w:lineRule="atLeast"/>
              <w:jc w:val="left"/>
              <w:rPr>
                <w:rFonts w:hint="default" w:ascii="Times New Roman" w:hAnsi="Times New Roman" w:eastAsia="仿宋_GB2312" w:cs="Times New Roman"/>
                <w:b w:val="0"/>
                <w:bCs/>
                <w:color w:val="080808"/>
                <w:kern w:val="0"/>
                <w:sz w:val="24"/>
                <w:szCs w:val="24"/>
                <w:lang w:val="en-US" w:eastAsia="zh-CN"/>
              </w:rPr>
            </w:pPr>
            <w:r>
              <w:rPr>
                <w:rFonts w:hint="default" w:ascii="Times New Roman" w:hAnsi="Times New Roman" w:eastAsia="仿宋" w:cs="Times New Roman"/>
                <w:color w:val="000000"/>
                <w:sz w:val="24"/>
                <w:szCs w:val="24"/>
              </w:rPr>
              <w:t>基于内质网应激研究紫草素诱导急性早幼粒细胞白血病分化的促进作用</w:t>
            </w:r>
          </w:p>
        </w:tc>
        <w:tc>
          <w:tcPr>
            <w:tcW w:w="186"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54"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60" w:type="pct"/>
            <w:vAlign w:val="center"/>
          </w:tcPr>
          <w:p>
            <w:pPr>
              <w:jc w:val="center"/>
              <w:rPr>
                <w:rFonts w:hint="default" w:ascii="Times New Roman" w:hAnsi="Times New Roman" w:eastAsia="仿宋_GB2312" w:cs="Times New Roman"/>
                <w:b w:val="0"/>
                <w:bCs/>
                <w:sz w:val="24"/>
                <w:szCs w:val="24"/>
              </w:rPr>
            </w:pPr>
          </w:p>
        </w:tc>
        <w:tc>
          <w:tcPr>
            <w:tcW w:w="182"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79"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72"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203"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3"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Cs/>
                <w:sz w:val="24"/>
                <w:szCs w:val="24"/>
              </w:rPr>
              <w:t>4</w:t>
            </w:r>
          </w:p>
        </w:tc>
        <w:tc>
          <w:tcPr>
            <w:tcW w:w="416" w:type="pct"/>
            <w:tcBorders>
              <w:top w:val="single" w:color="auto" w:sz="4" w:space="0"/>
              <w:left w:val="single" w:color="auto" w:sz="4" w:space="0"/>
              <w:bottom w:val="single" w:color="auto" w:sz="4" w:space="0"/>
              <w:right w:val="single" w:color="auto" w:sz="4" w:space="0"/>
            </w:tcBorders>
            <w:vAlign w:val="center"/>
          </w:tcPr>
          <w:p>
            <w:pPr>
              <w:pStyle w:val="3"/>
              <w:widowControl/>
              <w:spacing w:line="240" w:lineRule="atLeast"/>
              <w:jc w:val="center"/>
              <w:rPr>
                <w:rFonts w:hint="default" w:ascii="Times New Roman" w:hAnsi="Times New Roman" w:cs="Times New Roman"/>
                <w:sz w:val="24"/>
                <w:szCs w:val="24"/>
                <w:lang w:val="en-US" w:eastAsia="zh-CN"/>
              </w:rPr>
            </w:pPr>
            <w:r>
              <w:rPr>
                <w:rFonts w:hint="default" w:ascii="Times New Roman" w:hAnsi="Times New Roman" w:eastAsia="仿宋" w:cs="Times New Roman"/>
                <w:color w:val="000000"/>
                <w:sz w:val="24"/>
                <w:szCs w:val="24"/>
              </w:rPr>
              <w:t>叶红霞</w:t>
            </w:r>
          </w:p>
        </w:tc>
        <w:tc>
          <w:tcPr>
            <w:tcW w:w="395" w:type="pct"/>
            <w:tcBorders>
              <w:top w:val="nil"/>
              <w:left w:val="single" w:color="auto" w:sz="4" w:space="0"/>
              <w:bottom w:val="single" w:color="auto" w:sz="4" w:space="0"/>
              <w:right w:val="single" w:color="auto" w:sz="4" w:space="0"/>
            </w:tcBorders>
            <w:vAlign w:val="center"/>
          </w:tcPr>
          <w:p>
            <w:pPr>
              <w:pStyle w:val="3"/>
              <w:widowControl/>
              <w:spacing w:line="240" w:lineRule="atLeast"/>
              <w:jc w:val="center"/>
              <w:rPr>
                <w:rFonts w:hint="default" w:ascii="Times New Roman" w:hAnsi="Times New Roman" w:eastAsia="仿宋_GB2312" w:cs="Times New Roman"/>
                <w:b w:val="0"/>
                <w:bCs/>
                <w:color w:val="080808"/>
                <w:kern w:val="0"/>
                <w:sz w:val="24"/>
                <w:szCs w:val="24"/>
                <w:lang w:val="en-US" w:eastAsia="zh-CN"/>
              </w:rPr>
            </w:pPr>
            <w:r>
              <w:rPr>
                <w:rFonts w:hint="default" w:ascii="Times New Roman" w:hAnsi="Times New Roman" w:eastAsia="仿宋" w:cs="Times New Roman"/>
                <w:color w:val="000000"/>
                <w:sz w:val="24"/>
                <w:szCs w:val="24"/>
              </w:rPr>
              <w:t>胡艳丽</w:t>
            </w:r>
          </w:p>
        </w:tc>
        <w:tc>
          <w:tcPr>
            <w:tcW w:w="2655" w:type="pct"/>
            <w:tcBorders>
              <w:top w:val="nil"/>
              <w:left w:val="nil"/>
              <w:bottom w:val="single" w:color="auto" w:sz="4" w:space="0"/>
              <w:right w:val="single" w:color="auto" w:sz="4" w:space="0"/>
            </w:tcBorders>
            <w:vAlign w:val="center"/>
          </w:tcPr>
          <w:p>
            <w:pPr>
              <w:pStyle w:val="3"/>
              <w:widowControl/>
              <w:spacing w:line="240" w:lineRule="atLeast"/>
              <w:jc w:val="left"/>
              <w:rPr>
                <w:rFonts w:hint="default" w:ascii="Times New Roman" w:hAnsi="Times New Roman" w:eastAsia="仿宋_GB2312" w:cs="Times New Roman"/>
                <w:b w:val="0"/>
                <w:bCs/>
                <w:color w:val="080808"/>
                <w:kern w:val="0"/>
                <w:sz w:val="24"/>
                <w:szCs w:val="24"/>
                <w:lang w:val="en-US" w:eastAsia="zh-CN"/>
              </w:rPr>
            </w:pPr>
            <w:r>
              <w:rPr>
                <w:rFonts w:hint="default" w:ascii="Times New Roman" w:hAnsi="Times New Roman" w:eastAsia="仿宋" w:cs="Times New Roman"/>
                <w:color w:val="000000"/>
                <w:sz w:val="24"/>
                <w:szCs w:val="24"/>
                <w:lang w:val="en-US" w:eastAsia="zh-CN"/>
              </w:rPr>
              <w:t>GCs与LBP联合使用的促智作用及对AD合并T2DM小鼠的治疗作用</w:t>
            </w:r>
          </w:p>
        </w:tc>
        <w:tc>
          <w:tcPr>
            <w:tcW w:w="186" w:type="pct"/>
            <w:vAlign w:val="center"/>
          </w:tcPr>
          <w:p>
            <w:pPr>
              <w:jc w:val="center"/>
              <w:rPr>
                <w:rFonts w:hint="default" w:ascii="Times New Roman" w:hAnsi="Times New Roman" w:eastAsia="仿宋_GB2312" w:cs="Times New Roman"/>
                <w:b w:val="0"/>
                <w:bCs/>
                <w:sz w:val="24"/>
                <w:szCs w:val="24"/>
              </w:rPr>
            </w:pPr>
          </w:p>
        </w:tc>
        <w:tc>
          <w:tcPr>
            <w:tcW w:w="154"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60"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82"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79"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72"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203"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3"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Cs/>
                <w:sz w:val="24"/>
                <w:szCs w:val="24"/>
              </w:rPr>
              <w:t>5</w:t>
            </w:r>
          </w:p>
        </w:tc>
        <w:tc>
          <w:tcPr>
            <w:tcW w:w="416" w:type="pct"/>
            <w:tcBorders>
              <w:top w:val="single" w:color="auto" w:sz="4" w:space="0"/>
              <w:left w:val="single" w:color="auto" w:sz="4" w:space="0"/>
              <w:bottom w:val="single" w:color="auto" w:sz="4" w:space="0"/>
              <w:right w:val="single" w:color="auto" w:sz="4" w:space="0"/>
            </w:tcBorders>
            <w:vAlign w:val="center"/>
          </w:tcPr>
          <w:p>
            <w:pPr>
              <w:pStyle w:val="3"/>
              <w:widowControl/>
              <w:spacing w:line="300" w:lineRule="atLeast"/>
              <w:jc w:val="center"/>
              <w:rPr>
                <w:rFonts w:hint="default" w:ascii="Times New Roman" w:hAnsi="Times New Roman" w:cs="Times New Roman"/>
                <w:sz w:val="24"/>
                <w:szCs w:val="24"/>
                <w:lang w:val="en-US" w:eastAsia="zh-CN"/>
              </w:rPr>
            </w:pPr>
            <w:r>
              <w:rPr>
                <w:rFonts w:hint="default" w:ascii="Times New Roman" w:hAnsi="Times New Roman" w:eastAsia="仿宋" w:cs="Times New Roman"/>
                <w:color w:val="000000"/>
                <w:sz w:val="24"/>
                <w:szCs w:val="24"/>
              </w:rPr>
              <w:t>陈鹏</w:t>
            </w:r>
          </w:p>
        </w:tc>
        <w:tc>
          <w:tcPr>
            <w:tcW w:w="395" w:type="pct"/>
            <w:tcBorders>
              <w:top w:val="nil"/>
              <w:left w:val="single" w:color="auto" w:sz="4" w:space="0"/>
              <w:bottom w:val="single" w:color="auto" w:sz="4" w:space="0"/>
              <w:right w:val="single" w:color="auto" w:sz="4" w:space="0"/>
            </w:tcBorders>
            <w:vAlign w:val="center"/>
          </w:tcPr>
          <w:p>
            <w:pPr>
              <w:pStyle w:val="3"/>
              <w:widowControl/>
              <w:spacing w:line="300" w:lineRule="atLeast"/>
              <w:jc w:val="center"/>
              <w:rPr>
                <w:rFonts w:hint="default" w:ascii="Times New Roman" w:hAnsi="Times New Roman" w:eastAsia="仿宋_GB2312" w:cs="Times New Roman"/>
                <w:b w:val="0"/>
                <w:bCs/>
                <w:color w:val="080808"/>
                <w:kern w:val="0"/>
                <w:sz w:val="24"/>
                <w:szCs w:val="24"/>
                <w:lang w:val="en-US" w:eastAsia="zh-CN"/>
              </w:rPr>
            </w:pPr>
            <w:r>
              <w:rPr>
                <w:rFonts w:hint="default" w:ascii="Times New Roman" w:hAnsi="Times New Roman" w:eastAsia="仿宋" w:cs="Times New Roman"/>
                <w:color w:val="000000"/>
                <w:sz w:val="24"/>
                <w:szCs w:val="24"/>
              </w:rPr>
              <w:t>张波</w:t>
            </w:r>
          </w:p>
        </w:tc>
        <w:tc>
          <w:tcPr>
            <w:tcW w:w="2655" w:type="pct"/>
            <w:tcBorders>
              <w:top w:val="nil"/>
              <w:left w:val="nil"/>
              <w:bottom w:val="single" w:color="auto" w:sz="4" w:space="0"/>
              <w:right w:val="single" w:color="auto" w:sz="4" w:space="0"/>
            </w:tcBorders>
            <w:vAlign w:val="center"/>
          </w:tcPr>
          <w:p>
            <w:pPr>
              <w:pStyle w:val="3"/>
              <w:widowControl/>
              <w:spacing w:line="300" w:lineRule="atLeast"/>
              <w:jc w:val="left"/>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α-viniferin抑制慢性髓系白血病K562细胞耐药评价和GSTP1机理研究</w:t>
            </w:r>
          </w:p>
        </w:tc>
        <w:tc>
          <w:tcPr>
            <w:tcW w:w="186"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54"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60" w:type="pct"/>
            <w:vAlign w:val="center"/>
          </w:tcPr>
          <w:p>
            <w:pPr>
              <w:jc w:val="center"/>
              <w:rPr>
                <w:rFonts w:hint="default" w:ascii="Times New Roman" w:hAnsi="Times New Roman" w:eastAsia="仿宋_GB2312" w:cs="Times New Roman"/>
                <w:b w:val="0"/>
                <w:bCs/>
                <w:sz w:val="24"/>
                <w:szCs w:val="24"/>
              </w:rPr>
            </w:pPr>
          </w:p>
        </w:tc>
        <w:tc>
          <w:tcPr>
            <w:tcW w:w="182"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79"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72"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203"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3"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Cs/>
                <w:sz w:val="24"/>
                <w:szCs w:val="24"/>
              </w:rPr>
              <w:t>6</w:t>
            </w:r>
          </w:p>
        </w:tc>
        <w:tc>
          <w:tcPr>
            <w:tcW w:w="416" w:type="pct"/>
            <w:tcBorders>
              <w:top w:val="single" w:color="auto" w:sz="4" w:space="0"/>
              <w:left w:val="single" w:color="auto" w:sz="4" w:space="0"/>
              <w:bottom w:val="single" w:color="auto" w:sz="4" w:space="0"/>
              <w:right w:val="single" w:color="auto" w:sz="4" w:space="0"/>
            </w:tcBorders>
            <w:vAlign w:val="center"/>
          </w:tcPr>
          <w:p>
            <w:pPr>
              <w:pStyle w:val="3"/>
              <w:widowControl/>
              <w:spacing w:line="300" w:lineRule="atLeast"/>
              <w:jc w:val="center"/>
              <w:rPr>
                <w:rFonts w:hint="default" w:ascii="Times New Roman" w:hAnsi="Times New Roman" w:cs="Times New Roman"/>
                <w:sz w:val="24"/>
                <w:szCs w:val="24"/>
                <w:lang w:val="en-US" w:eastAsia="zh-CN"/>
              </w:rPr>
            </w:pPr>
            <w:r>
              <w:rPr>
                <w:rFonts w:hint="default" w:ascii="Times New Roman" w:hAnsi="Times New Roman" w:eastAsia="仿宋" w:cs="Times New Roman"/>
                <w:color w:val="000000"/>
                <w:sz w:val="24"/>
                <w:szCs w:val="24"/>
              </w:rPr>
              <w:t>卫贺</w:t>
            </w:r>
          </w:p>
        </w:tc>
        <w:tc>
          <w:tcPr>
            <w:tcW w:w="395" w:type="pct"/>
            <w:tcBorders>
              <w:top w:val="nil"/>
              <w:left w:val="single" w:color="auto" w:sz="4" w:space="0"/>
              <w:bottom w:val="single" w:color="auto" w:sz="4" w:space="0"/>
              <w:right w:val="single" w:color="auto" w:sz="4" w:space="0"/>
            </w:tcBorders>
            <w:vAlign w:val="center"/>
          </w:tcPr>
          <w:p>
            <w:pPr>
              <w:pStyle w:val="3"/>
              <w:widowControl/>
              <w:spacing w:line="300" w:lineRule="atLeast"/>
              <w:jc w:val="center"/>
              <w:rPr>
                <w:rFonts w:hint="default" w:ascii="Times New Roman" w:hAnsi="Times New Roman" w:eastAsia="仿宋_GB2312" w:cs="Times New Roman"/>
                <w:b w:val="0"/>
                <w:bCs/>
                <w:color w:val="080808"/>
                <w:kern w:val="0"/>
                <w:sz w:val="24"/>
                <w:szCs w:val="24"/>
                <w:lang w:val="en-US" w:eastAsia="zh-CN"/>
              </w:rPr>
            </w:pPr>
            <w:r>
              <w:rPr>
                <w:rFonts w:hint="default" w:ascii="Times New Roman" w:hAnsi="Times New Roman" w:eastAsia="仿宋" w:cs="Times New Roman"/>
                <w:color w:val="000000"/>
                <w:sz w:val="24"/>
                <w:szCs w:val="24"/>
              </w:rPr>
              <w:t>张波</w:t>
            </w:r>
          </w:p>
        </w:tc>
        <w:tc>
          <w:tcPr>
            <w:tcW w:w="2655" w:type="pct"/>
            <w:tcBorders>
              <w:top w:val="nil"/>
              <w:left w:val="nil"/>
              <w:bottom w:val="single" w:color="auto" w:sz="4" w:space="0"/>
              <w:right w:val="single" w:color="auto" w:sz="4" w:space="0"/>
            </w:tcBorders>
            <w:vAlign w:val="center"/>
          </w:tcPr>
          <w:p>
            <w:pPr>
              <w:pStyle w:val="3"/>
              <w:widowControl/>
              <w:spacing w:line="300" w:lineRule="atLeast"/>
              <w:jc w:val="left"/>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温里祛寒中药活性成分筛选及甲状腺保护在失温症防护中的作用</w:t>
            </w:r>
          </w:p>
        </w:tc>
        <w:tc>
          <w:tcPr>
            <w:tcW w:w="186"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54"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60" w:type="pct"/>
            <w:vAlign w:val="center"/>
          </w:tcPr>
          <w:p>
            <w:pPr>
              <w:jc w:val="center"/>
              <w:rPr>
                <w:rFonts w:hint="default" w:ascii="Times New Roman" w:hAnsi="Times New Roman" w:eastAsia="仿宋_GB2312" w:cs="Times New Roman"/>
                <w:b w:val="0"/>
                <w:bCs/>
                <w:sz w:val="24"/>
                <w:szCs w:val="24"/>
              </w:rPr>
            </w:pPr>
          </w:p>
          <w:p>
            <w:pPr>
              <w:jc w:val="center"/>
              <w:rPr>
                <w:rFonts w:hint="default" w:ascii="Times New Roman" w:hAnsi="Times New Roman" w:eastAsia="仿宋_GB2312" w:cs="Times New Roman"/>
                <w:b w:val="0"/>
                <w:bCs/>
                <w:sz w:val="24"/>
                <w:szCs w:val="24"/>
              </w:rPr>
            </w:pPr>
          </w:p>
        </w:tc>
        <w:tc>
          <w:tcPr>
            <w:tcW w:w="182"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79"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172"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c>
          <w:tcPr>
            <w:tcW w:w="203"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3"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Cs/>
                <w:sz w:val="24"/>
                <w:szCs w:val="24"/>
              </w:rPr>
              <w:t>7</w:t>
            </w:r>
          </w:p>
        </w:tc>
        <w:tc>
          <w:tcPr>
            <w:tcW w:w="416" w:type="pct"/>
            <w:tcBorders>
              <w:top w:val="single" w:color="auto" w:sz="4" w:space="0"/>
              <w:left w:val="single" w:color="auto" w:sz="4" w:space="0"/>
              <w:bottom w:val="single" w:color="auto" w:sz="4" w:space="0"/>
              <w:right w:val="single" w:color="auto" w:sz="4" w:space="0"/>
            </w:tcBorders>
            <w:vAlign w:val="center"/>
          </w:tcPr>
          <w:p>
            <w:pPr>
              <w:pStyle w:val="3"/>
              <w:widowControl/>
              <w:spacing w:line="300" w:lineRule="atLeast"/>
              <w:jc w:val="center"/>
              <w:rPr>
                <w:rFonts w:hint="default" w:ascii="Times New Roman" w:hAnsi="Times New Roman" w:cs="Times New Roman"/>
                <w:sz w:val="24"/>
                <w:szCs w:val="24"/>
                <w:lang w:val="en-US" w:eastAsia="zh-CN"/>
              </w:rPr>
            </w:pPr>
            <w:r>
              <w:rPr>
                <w:rFonts w:hint="default" w:ascii="Times New Roman" w:hAnsi="Times New Roman" w:eastAsia="仿宋" w:cs="Times New Roman"/>
                <w:color w:val="000000"/>
                <w:sz w:val="24"/>
                <w:szCs w:val="24"/>
              </w:rPr>
              <w:t>游仕婉</w:t>
            </w:r>
          </w:p>
        </w:tc>
        <w:tc>
          <w:tcPr>
            <w:tcW w:w="395" w:type="pct"/>
            <w:tcBorders>
              <w:top w:val="nil"/>
              <w:left w:val="single" w:color="auto" w:sz="4" w:space="0"/>
              <w:bottom w:val="single" w:color="auto" w:sz="4" w:space="0"/>
              <w:right w:val="single" w:color="auto" w:sz="4" w:space="0"/>
            </w:tcBorders>
            <w:vAlign w:val="center"/>
          </w:tcPr>
          <w:p>
            <w:pPr>
              <w:pStyle w:val="3"/>
              <w:widowControl/>
              <w:spacing w:line="300" w:lineRule="atLeast"/>
              <w:jc w:val="center"/>
              <w:rPr>
                <w:rFonts w:hint="default" w:ascii="Times New Roman" w:hAnsi="Times New Roman" w:eastAsia="仿宋_GB2312" w:cs="Times New Roman"/>
                <w:b w:val="0"/>
                <w:bCs/>
                <w:color w:val="080808"/>
                <w:kern w:val="0"/>
                <w:sz w:val="24"/>
                <w:szCs w:val="24"/>
                <w:lang w:val="en-US" w:eastAsia="zh-CN"/>
              </w:rPr>
            </w:pPr>
            <w:r>
              <w:rPr>
                <w:rFonts w:hint="default" w:ascii="Times New Roman" w:hAnsi="Times New Roman" w:eastAsia="仿宋" w:cs="Times New Roman"/>
                <w:color w:val="000000"/>
                <w:sz w:val="24"/>
                <w:szCs w:val="24"/>
              </w:rPr>
              <w:t>孙世国</w:t>
            </w:r>
          </w:p>
        </w:tc>
        <w:tc>
          <w:tcPr>
            <w:tcW w:w="2655" w:type="pct"/>
            <w:tcBorders>
              <w:top w:val="nil"/>
              <w:left w:val="nil"/>
              <w:bottom w:val="single" w:color="auto" w:sz="4" w:space="0"/>
              <w:right w:val="single" w:color="auto" w:sz="4" w:space="0"/>
            </w:tcBorders>
            <w:vAlign w:val="center"/>
          </w:tcPr>
          <w:p>
            <w:pPr>
              <w:pStyle w:val="3"/>
              <w:widowControl/>
              <w:spacing w:line="300" w:lineRule="atLeast"/>
              <w:jc w:val="left"/>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rPr>
              <w:t>GA-Fe@EMB载药系统靶向SLC16A1/3治疗宫颈癌及其机制研究</w:t>
            </w:r>
          </w:p>
        </w:tc>
        <w:tc>
          <w:tcPr>
            <w:tcW w:w="186" w:type="pct"/>
            <w:vAlign w:val="center"/>
          </w:tcPr>
          <w:p>
            <w:pPr>
              <w:jc w:val="center"/>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rPr>
              <w:t>▲</w:t>
            </w:r>
          </w:p>
        </w:tc>
        <w:tc>
          <w:tcPr>
            <w:tcW w:w="154" w:type="pct"/>
            <w:vAlign w:val="center"/>
          </w:tcPr>
          <w:p>
            <w:pPr>
              <w:jc w:val="center"/>
              <w:rPr>
                <w:rFonts w:hint="default" w:ascii="Times New Roman" w:hAnsi="Times New Roman" w:eastAsia="仿宋_GB2312" w:cs="Times New Roman"/>
                <w:b w:val="0"/>
                <w:bCs/>
                <w:kern w:val="2"/>
                <w:sz w:val="24"/>
                <w:szCs w:val="24"/>
                <w:lang w:val="en-US" w:eastAsia="zh-CN" w:bidi="ar-SA"/>
              </w:rPr>
            </w:pPr>
          </w:p>
        </w:tc>
        <w:tc>
          <w:tcPr>
            <w:tcW w:w="160" w:type="pct"/>
            <w:vAlign w:val="center"/>
          </w:tcPr>
          <w:p>
            <w:pPr>
              <w:jc w:val="center"/>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rPr>
              <w:t>△</w:t>
            </w:r>
          </w:p>
        </w:tc>
        <w:tc>
          <w:tcPr>
            <w:tcW w:w="182" w:type="pct"/>
            <w:vAlign w:val="center"/>
          </w:tcPr>
          <w:p>
            <w:pPr>
              <w:jc w:val="center"/>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rPr>
              <w:t>△</w:t>
            </w:r>
          </w:p>
        </w:tc>
        <w:tc>
          <w:tcPr>
            <w:tcW w:w="179" w:type="pct"/>
            <w:vAlign w:val="center"/>
          </w:tcPr>
          <w:p>
            <w:pPr>
              <w:jc w:val="center"/>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rPr>
              <w:t>△</w:t>
            </w:r>
          </w:p>
        </w:tc>
        <w:tc>
          <w:tcPr>
            <w:tcW w:w="172" w:type="pct"/>
            <w:vAlign w:val="center"/>
          </w:tcPr>
          <w:p>
            <w:pPr>
              <w:jc w:val="center"/>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rPr>
              <w:t>△</w:t>
            </w:r>
          </w:p>
        </w:tc>
        <w:tc>
          <w:tcPr>
            <w:tcW w:w="203"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93"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Cs/>
                <w:sz w:val="24"/>
                <w:szCs w:val="24"/>
              </w:rPr>
              <w:t>8</w:t>
            </w:r>
          </w:p>
        </w:tc>
        <w:tc>
          <w:tcPr>
            <w:tcW w:w="416" w:type="pct"/>
            <w:tcBorders>
              <w:top w:val="single" w:color="auto" w:sz="4" w:space="0"/>
              <w:left w:val="single" w:color="auto" w:sz="4" w:space="0"/>
              <w:bottom w:val="single" w:color="auto" w:sz="4" w:space="0"/>
              <w:right w:val="single" w:color="auto" w:sz="4" w:space="0"/>
            </w:tcBorders>
            <w:vAlign w:val="center"/>
          </w:tcPr>
          <w:p>
            <w:pPr>
              <w:pStyle w:val="3"/>
              <w:widowControl/>
              <w:spacing w:line="300" w:lineRule="atLeast"/>
              <w:jc w:val="center"/>
              <w:rPr>
                <w:rFonts w:hint="default" w:ascii="Times New Roman" w:hAnsi="Times New Roman" w:cs="Times New Roman"/>
                <w:sz w:val="24"/>
                <w:szCs w:val="24"/>
                <w:lang w:val="en-US" w:eastAsia="zh-CN"/>
              </w:rPr>
            </w:pPr>
            <w:r>
              <w:rPr>
                <w:rFonts w:hint="default" w:ascii="Times New Roman" w:hAnsi="Times New Roman" w:eastAsia="仿宋" w:cs="Times New Roman"/>
                <w:color w:val="000000"/>
                <w:sz w:val="24"/>
                <w:szCs w:val="24"/>
              </w:rPr>
              <w:t>高倩</w:t>
            </w:r>
          </w:p>
        </w:tc>
        <w:tc>
          <w:tcPr>
            <w:tcW w:w="395" w:type="pct"/>
            <w:tcBorders>
              <w:top w:val="single" w:color="auto" w:sz="4" w:space="0"/>
              <w:left w:val="single" w:color="auto" w:sz="4" w:space="0"/>
              <w:bottom w:val="single" w:color="auto" w:sz="4" w:space="0"/>
              <w:right w:val="single" w:color="auto" w:sz="4" w:space="0"/>
            </w:tcBorders>
            <w:vAlign w:val="center"/>
          </w:tcPr>
          <w:p>
            <w:pPr>
              <w:pStyle w:val="3"/>
              <w:widowControl/>
              <w:spacing w:line="300" w:lineRule="atLeast"/>
              <w:jc w:val="center"/>
              <w:rPr>
                <w:rFonts w:hint="default" w:ascii="Times New Roman" w:hAnsi="Times New Roman" w:eastAsia="仿宋_GB2312" w:cs="Times New Roman"/>
                <w:b w:val="0"/>
                <w:bCs/>
                <w:color w:val="080808"/>
                <w:kern w:val="0"/>
                <w:sz w:val="24"/>
                <w:szCs w:val="24"/>
                <w:lang w:val="en-US" w:eastAsia="zh-CN"/>
              </w:rPr>
            </w:pPr>
            <w:r>
              <w:rPr>
                <w:rFonts w:hint="default" w:ascii="Times New Roman" w:hAnsi="Times New Roman" w:eastAsia="仿宋" w:cs="Times New Roman"/>
                <w:color w:val="000000"/>
                <w:sz w:val="24"/>
                <w:szCs w:val="24"/>
              </w:rPr>
              <w:t>陈红梅</w:t>
            </w:r>
          </w:p>
        </w:tc>
        <w:tc>
          <w:tcPr>
            <w:tcW w:w="2655" w:type="pct"/>
            <w:tcBorders>
              <w:top w:val="single" w:color="auto" w:sz="4" w:space="0"/>
              <w:left w:val="nil"/>
              <w:bottom w:val="single" w:color="auto" w:sz="4" w:space="0"/>
              <w:right w:val="single" w:color="auto" w:sz="4" w:space="0"/>
            </w:tcBorders>
            <w:vAlign w:val="center"/>
          </w:tcPr>
          <w:p>
            <w:pPr>
              <w:pStyle w:val="3"/>
              <w:widowControl/>
              <w:spacing w:line="300" w:lineRule="atLeast"/>
              <w:jc w:val="left"/>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BDE-47对小鼠巨噬细胞的免疫毒性评价及基于Nrf2信号通路的机制研究</w:t>
            </w:r>
          </w:p>
        </w:tc>
        <w:tc>
          <w:tcPr>
            <w:tcW w:w="186" w:type="pct"/>
            <w:vAlign w:val="center"/>
          </w:tcPr>
          <w:p>
            <w:pPr>
              <w:jc w:val="center"/>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rPr>
              <w:t>▲</w:t>
            </w:r>
          </w:p>
        </w:tc>
        <w:tc>
          <w:tcPr>
            <w:tcW w:w="154" w:type="pct"/>
            <w:vAlign w:val="center"/>
          </w:tcPr>
          <w:p>
            <w:pPr>
              <w:jc w:val="center"/>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rPr>
              <w:t>△</w:t>
            </w:r>
          </w:p>
        </w:tc>
        <w:tc>
          <w:tcPr>
            <w:tcW w:w="160" w:type="pct"/>
            <w:vAlign w:val="center"/>
          </w:tcPr>
          <w:p>
            <w:pPr>
              <w:jc w:val="center"/>
              <w:rPr>
                <w:rFonts w:hint="default" w:ascii="Times New Roman" w:hAnsi="Times New Roman" w:eastAsia="仿宋_GB2312" w:cs="Times New Roman"/>
                <w:b w:val="0"/>
                <w:bCs/>
                <w:sz w:val="24"/>
                <w:szCs w:val="24"/>
              </w:rPr>
            </w:pPr>
          </w:p>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p>
            <w:pPr>
              <w:jc w:val="center"/>
              <w:rPr>
                <w:rFonts w:hint="default" w:ascii="Times New Roman" w:hAnsi="Times New Roman" w:eastAsia="仿宋_GB2312" w:cs="Times New Roman"/>
                <w:b w:val="0"/>
                <w:bCs/>
                <w:kern w:val="2"/>
                <w:sz w:val="24"/>
                <w:szCs w:val="24"/>
                <w:lang w:val="en-US" w:eastAsia="zh-CN" w:bidi="ar-SA"/>
              </w:rPr>
            </w:pPr>
          </w:p>
        </w:tc>
        <w:tc>
          <w:tcPr>
            <w:tcW w:w="182" w:type="pct"/>
            <w:vAlign w:val="center"/>
          </w:tcPr>
          <w:p>
            <w:pPr>
              <w:jc w:val="center"/>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rPr>
              <w:t>△</w:t>
            </w:r>
          </w:p>
        </w:tc>
        <w:tc>
          <w:tcPr>
            <w:tcW w:w="179" w:type="pct"/>
            <w:vAlign w:val="center"/>
          </w:tcPr>
          <w:p>
            <w:pPr>
              <w:jc w:val="center"/>
              <w:rPr>
                <w:rFonts w:hint="default" w:ascii="Times New Roman" w:hAnsi="Times New Roman" w:eastAsia="仿宋_GB2312" w:cs="Times New Roman"/>
                <w:b w:val="0"/>
                <w:bCs/>
                <w:kern w:val="2"/>
                <w:sz w:val="24"/>
                <w:szCs w:val="24"/>
                <w:lang w:val="en-US" w:eastAsia="zh-CN" w:bidi="ar-SA"/>
              </w:rPr>
            </w:pPr>
          </w:p>
        </w:tc>
        <w:tc>
          <w:tcPr>
            <w:tcW w:w="172" w:type="pct"/>
            <w:vAlign w:val="center"/>
          </w:tcPr>
          <w:p>
            <w:pPr>
              <w:jc w:val="center"/>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rPr>
              <w:t>△</w:t>
            </w:r>
          </w:p>
        </w:tc>
        <w:tc>
          <w:tcPr>
            <w:tcW w:w="203"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3"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Cs/>
                <w:sz w:val="24"/>
                <w:szCs w:val="24"/>
              </w:rPr>
              <w:t>9</w:t>
            </w:r>
          </w:p>
        </w:tc>
        <w:tc>
          <w:tcPr>
            <w:tcW w:w="416" w:type="pct"/>
            <w:tcBorders>
              <w:top w:val="single" w:color="auto" w:sz="4" w:space="0"/>
              <w:left w:val="single" w:color="auto" w:sz="4" w:space="0"/>
              <w:bottom w:val="single" w:color="auto" w:sz="4" w:space="0"/>
              <w:right w:val="single" w:color="auto" w:sz="4" w:space="0"/>
            </w:tcBorders>
            <w:vAlign w:val="center"/>
          </w:tcPr>
          <w:p>
            <w:pPr>
              <w:pStyle w:val="3"/>
              <w:widowControl/>
              <w:spacing w:line="300" w:lineRule="atLeast"/>
              <w:jc w:val="center"/>
              <w:rPr>
                <w:rFonts w:hint="default" w:ascii="Times New Roman" w:hAnsi="Times New Roman" w:cs="Times New Roman"/>
                <w:sz w:val="24"/>
                <w:szCs w:val="24"/>
                <w:lang w:val="en-US" w:eastAsia="zh-CN"/>
              </w:rPr>
            </w:pPr>
            <w:r>
              <w:rPr>
                <w:rFonts w:hint="default" w:ascii="Times New Roman" w:hAnsi="Times New Roman" w:eastAsia="仿宋" w:cs="Times New Roman"/>
                <w:color w:val="000000"/>
                <w:sz w:val="24"/>
                <w:szCs w:val="24"/>
              </w:rPr>
              <w:t>郑艳杰</w:t>
            </w:r>
          </w:p>
        </w:tc>
        <w:tc>
          <w:tcPr>
            <w:tcW w:w="395" w:type="pct"/>
            <w:tcBorders>
              <w:top w:val="single" w:color="auto" w:sz="4" w:space="0"/>
              <w:left w:val="single" w:color="auto" w:sz="4" w:space="0"/>
              <w:bottom w:val="single" w:color="auto" w:sz="4" w:space="0"/>
              <w:right w:val="single" w:color="auto" w:sz="4" w:space="0"/>
            </w:tcBorders>
            <w:vAlign w:val="center"/>
          </w:tcPr>
          <w:p>
            <w:pPr>
              <w:pStyle w:val="3"/>
              <w:widowControl/>
              <w:spacing w:line="300" w:lineRule="atLeast"/>
              <w:jc w:val="center"/>
              <w:rPr>
                <w:rFonts w:hint="default" w:ascii="Times New Roman" w:hAnsi="Times New Roman" w:eastAsia="仿宋_GB2312" w:cs="Times New Roman"/>
                <w:b w:val="0"/>
                <w:bCs/>
                <w:color w:val="080808"/>
                <w:kern w:val="0"/>
                <w:sz w:val="24"/>
                <w:szCs w:val="24"/>
                <w:lang w:val="en-US" w:eastAsia="zh-CN"/>
              </w:rPr>
            </w:pPr>
            <w:r>
              <w:rPr>
                <w:rFonts w:hint="default" w:ascii="Times New Roman" w:hAnsi="Times New Roman" w:eastAsia="仿宋" w:cs="Times New Roman"/>
                <w:color w:val="000000"/>
                <w:sz w:val="24"/>
                <w:szCs w:val="24"/>
              </w:rPr>
              <w:t>胡艳丽</w:t>
            </w:r>
          </w:p>
        </w:tc>
        <w:tc>
          <w:tcPr>
            <w:tcW w:w="2655" w:type="pct"/>
            <w:tcBorders>
              <w:top w:val="single" w:color="auto" w:sz="4" w:space="0"/>
              <w:left w:val="nil"/>
              <w:bottom w:val="single" w:color="auto" w:sz="4" w:space="0"/>
              <w:right w:val="single" w:color="auto" w:sz="4" w:space="0"/>
            </w:tcBorders>
            <w:vAlign w:val="center"/>
          </w:tcPr>
          <w:p>
            <w:pPr>
              <w:pStyle w:val="3"/>
              <w:widowControl/>
              <w:spacing w:line="300" w:lineRule="atLeast"/>
              <w:jc w:val="left"/>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TREM2在调节胶质细胞活化中的作用及红花黄色素对其调节作用研究</w:t>
            </w:r>
          </w:p>
        </w:tc>
        <w:tc>
          <w:tcPr>
            <w:tcW w:w="186" w:type="pct"/>
            <w:vAlign w:val="center"/>
          </w:tcPr>
          <w:p>
            <w:pPr>
              <w:jc w:val="center"/>
              <w:rPr>
                <w:rFonts w:hint="default" w:ascii="Times New Roman" w:hAnsi="Times New Roman" w:eastAsia="仿宋_GB2312" w:cs="Times New Roman"/>
                <w:b w:val="0"/>
                <w:bCs/>
                <w:kern w:val="2"/>
                <w:sz w:val="24"/>
                <w:szCs w:val="24"/>
                <w:lang w:val="en-US" w:eastAsia="zh-CN" w:bidi="ar-SA"/>
              </w:rPr>
            </w:pPr>
          </w:p>
        </w:tc>
        <w:tc>
          <w:tcPr>
            <w:tcW w:w="154" w:type="pct"/>
            <w:vAlign w:val="center"/>
          </w:tcPr>
          <w:p>
            <w:pPr>
              <w:jc w:val="center"/>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rPr>
              <w:t>△</w:t>
            </w:r>
          </w:p>
        </w:tc>
        <w:tc>
          <w:tcPr>
            <w:tcW w:w="160" w:type="pct"/>
            <w:vAlign w:val="center"/>
          </w:tcPr>
          <w:p>
            <w:pPr>
              <w:jc w:val="center"/>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rPr>
              <w:t>△</w:t>
            </w:r>
            <w:bookmarkStart w:id="1" w:name="_GoBack"/>
            <w:bookmarkEnd w:id="1"/>
          </w:p>
        </w:tc>
        <w:tc>
          <w:tcPr>
            <w:tcW w:w="182" w:type="pct"/>
            <w:vAlign w:val="center"/>
          </w:tcPr>
          <w:p>
            <w:pPr>
              <w:jc w:val="center"/>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rPr>
              <w:t>▲</w:t>
            </w:r>
          </w:p>
        </w:tc>
        <w:tc>
          <w:tcPr>
            <w:tcW w:w="179" w:type="pct"/>
            <w:vAlign w:val="center"/>
          </w:tcPr>
          <w:p>
            <w:pPr>
              <w:jc w:val="center"/>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rPr>
              <w:t>△</w:t>
            </w:r>
          </w:p>
        </w:tc>
        <w:tc>
          <w:tcPr>
            <w:tcW w:w="172" w:type="pct"/>
            <w:vAlign w:val="center"/>
          </w:tcPr>
          <w:p>
            <w:pPr>
              <w:jc w:val="center"/>
              <w:rPr>
                <w:rFonts w:hint="default" w:ascii="Times New Roman" w:hAnsi="Times New Roman" w:eastAsia="仿宋_GB2312" w:cs="Times New Roman"/>
                <w:b w:val="0"/>
                <w:bCs/>
                <w:kern w:val="2"/>
                <w:sz w:val="24"/>
                <w:szCs w:val="24"/>
                <w:lang w:val="en-US" w:eastAsia="zh-CN" w:bidi="ar-SA"/>
              </w:rPr>
            </w:pPr>
            <w:r>
              <w:rPr>
                <w:rFonts w:hint="default" w:ascii="Times New Roman" w:hAnsi="Times New Roman" w:eastAsia="仿宋_GB2312" w:cs="Times New Roman"/>
                <w:b w:val="0"/>
                <w:bCs/>
                <w:sz w:val="24"/>
                <w:szCs w:val="24"/>
              </w:rPr>
              <w:t>△</w:t>
            </w:r>
          </w:p>
        </w:tc>
        <w:tc>
          <w:tcPr>
            <w:tcW w:w="203" w:type="pct"/>
            <w:vAlign w:val="center"/>
          </w:tcPr>
          <w:p>
            <w:pPr>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3761" w:type="pct"/>
            <w:gridSpan w:val="4"/>
            <w:vAlign w:val="center"/>
          </w:tcPr>
          <w:p>
            <w:pPr>
              <w:ind w:firstLine="120" w:firstLineChars="50"/>
              <w:jc w:val="both"/>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答辩时间：20</w:t>
            </w:r>
            <w:r>
              <w:rPr>
                <w:rFonts w:hint="default" w:ascii="Times New Roman" w:hAnsi="Times New Roman" w:eastAsia="仿宋_GB2312" w:cs="Times New Roman"/>
                <w:b w:val="0"/>
                <w:bCs/>
                <w:sz w:val="24"/>
                <w:szCs w:val="24"/>
                <w:lang w:val="en-US" w:eastAsia="zh-CN"/>
              </w:rPr>
              <w:t>2</w:t>
            </w:r>
            <w:r>
              <w:rPr>
                <w:rFonts w:hint="eastAsia" w:eastAsia="仿宋_GB2312" w:cs="Times New Roman"/>
                <w:b w:val="0"/>
                <w:bCs/>
                <w:sz w:val="24"/>
                <w:szCs w:val="24"/>
                <w:lang w:val="en-US" w:eastAsia="zh-CN"/>
              </w:rPr>
              <w:t>3</w:t>
            </w:r>
            <w:r>
              <w:rPr>
                <w:rFonts w:hint="default" w:ascii="Times New Roman" w:hAnsi="Times New Roman" w:eastAsia="仿宋_GB2312" w:cs="Times New Roman"/>
                <w:b w:val="0"/>
                <w:bCs/>
                <w:sz w:val="24"/>
                <w:szCs w:val="24"/>
              </w:rPr>
              <w:t>年</w:t>
            </w:r>
            <w:r>
              <w:rPr>
                <w:rFonts w:hint="eastAsia" w:eastAsia="仿宋_GB2312" w:cs="Times New Roman"/>
                <w:b w:val="0"/>
                <w:bCs/>
                <w:sz w:val="24"/>
                <w:szCs w:val="24"/>
                <w:lang w:val="en-US" w:eastAsia="zh-CN"/>
              </w:rPr>
              <w:t>5</w:t>
            </w:r>
            <w:r>
              <w:rPr>
                <w:rFonts w:hint="default" w:ascii="Times New Roman" w:hAnsi="Times New Roman" w:eastAsia="仿宋_GB2312" w:cs="Times New Roman"/>
                <w:b w:val="0"/>
                <w:bCs/>
                <w:sz w:val="24"/>
                <w:szCs w:val="24"/>
              </w:rPr>
              <w:t>月</w:t>
            </w:r>
            <w:r>
              <w:rPr>
                <w:rFonts w:hint="eastAsia" w:eastAsia="仿宋_GB2312" w:cs="Times New Roman"/>
                <w:b w:val="0"/>
                <w:bCs/>
                <w:sz w:val="24"/>
                <w:szCs w:val="24"/>
                <w:lang w:val="en-US" w:eastAsia="zh-CN"/>
              </w:rPr>
              <w:t>13</w:t>
            </w:r>
            <w:r>
              <w:rPr>
                <w:rFonts w:hint="default" w:ascii="Times New Roman" w:hAnsi="Times New Roman" w:eastAsia="仿宋_GB2312" w:cs="Times New Roman"/>
                <w:b w:val="0"/>
                <w:bCs/>
                <w:sz w:val="24"/>
                <w:szCs w:val="24"/>
              </w:rPr>
              <w:t>日（</w:t>
            </w:r>
            <w:r>
              <w:rPr>
                <w:rFonts w:hint="default" w:ascii="Times New Roman" w:hAnsi="Times New Roman" w:eastAsia="仿宋_GB2312" w:cs="Times New Roman"/>
                <w:b w:val="0"/>
                <w:bCs/>
                <w:sz w:val="24"/>
                <w:szCs w:val="24"/>
                <w:lang w:eastAsia="zh-CN"/>
              </w:rPr>
              <w:t>星期</w:t>
            </w:r>
            <w:r>
              <w:rPr>
                <w:rFonts w:hint="eastAsia" w:eastAsia="仿宋_GB2312" w:cs="Times New Roman"/>
                <w:b w:val="0"/>
                <w:bCs/>
                <w:sz w:val="24"/>
                <w:szCs w:val="24"/>
                <w:lang w:val="en-US" w:eastAsia="zh-CN"/>
              </w:rPr>
              <w:t>六</w:t>
            </w:r>
            <w:r>
              <w:rPr>
                <w:rFonts w:hint="default" w:ascii="Times New Roman" w:hAnsi="Times New Roman" w:eastAsia="仿宋_GB2312" w:cs="Times New Roman"/>
                <w:b w:val="0"/>
                <w:bCs/>
                <w:sz w:val="24"/>
                <w:szCs w:val="24"/>
              </w:rPr>
              <w:t>）下午</w:t>
            </w:r>
            <w:r>
              <w:rPr>
                <w:rFonts w:hint="eastAsia" w:eastAsia="仿宋_GB2312" w:cs="Times New Roman"/>
                <w:b w:val="0"/>
                <w:bCs/>
                <w:sz w:val="24"/>
                <w:szCs w:val="24"/>
                <w:lang w:val="en-US" w:eastAsia="zh-CN"/>
              </w:rPr>
              <w:t>16</w:t>
            </w:r>
            <w:r>
              <w:rPr>
                <w:rFonts w:hint="default" w:ascii="Times New Roman" w:hAnsi="Times New Roman" w:eastAsia="仿宋_GB2312" w:cs="Times New Roman"/>
                <w:b w:val="0"/>
                <w:bCs/>
                <w:sz w:val="24"/>
                <w:szCs w:val="24"/>
              </w:rPr>
              <w:t>:</w:t>
            </w:r>
            <w:r>
              <w:rPr>
                <w:rFonts w:hint="eastAsia" w:eastAsia="仿宋_GB2312" w:cs="Times New Roman"/>
                <w:b w:val="0"/>
                <w:bCs/>
                <w:sz w:val="24"/>
                <w:szCs w:val="24"/>
                <w:lang w:val="en-US" w:eastAsia="zh-CN"/>
              </w:rPr>
              <w:t>00</w:t>
            </w:r>
            <w:r>
              <w:rPr>
                <w:rFonts w:hint="default" w:ascii="Times New Roman" w:hAnsi="Times New Roman" w:eastAsia="仿宋_GB2312" w:cs="Times New Roman"/>
                <w:b w:val="0"/>
                <w:bCs/>
                <w:sz w:val="24"/>
                <w:szCs w:val="24"/>
              </w:rPr>
              <w:t>开始。</w:t>
            </w:r>
          </w:p>
          <w:p>
            <w:pPr>
              <w:ind w:firstLine="120" w:firstLineChars="50"/>
              <w:jc w:val="both"/>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eastAsia="zh-CN"/>
              </w:rPr>
              <w:t>线下</w:t>
            </w:r>
            <w:r>
              <w:rPr>
                <w:rFonts w:hint="default" w:ascii="Times New Roman" w:hAnsi="Times New Roman" w:eastAsia="仿宋_GB2312" w:cs="Times New Roman"/>
                <w:b w:val="0"/>
                <w:bCs/>
                <w:sz w:val="24"/>
                <w:szCs w:val="24"/>
              </w:rPr>
              <w:t>答辩地点：石河子大学</w:t>
            </w:r>
            <w:r>
              <w:rPr>
                <w:rFonts w:hint="eastAsia" w:eastAsia="仿宋_GB2312" w:cs="Times New Roman"/>
                <w:b w:val="0"/>
                <w:bCs/>
                <w:sz w:val="24"/>
                <w:szCs w:val="24"/>
                <w:lang w:val="en-US" w:eastAsia="zh-CN"/>
              </w:rPr>
              <w:t>药</w:t>
            </w:r>
            <w:r>
              <w:rPr>
                <w:rFonts w:hint="default" w:ascii="Times New Roman" w:hAnsi="Times New Roman" w:eastAsia="仿宋_GB2312" w:cs="Times New Roman"/>
                <w:b w:val="0"/>
                <w:bCs/>
                <w:sz w:val="24"/>
                <w:szCs w:val="24"/>
              </w:rPr>
              <w:t>学院</w:t>
            </w:r>
            <w:r>
              <w:rPr>
                <w:rFonts w:hint="eastAsia" w:eastAsia="仿宋_GB2312" w:cs="Times New Roman"/>
                <w:b w:val="0"/>
                <w:bCs/>
                <w:sz w:val="24"/>
                <w:szCs w:val="24"/>
                <w:lang w:val="en-US" w:eastAsia="zh-CN"/>
              </w:rPr>
              <w:t>三</w:t>
            </w:r>
            <w:r>
              <w:rPr>
                <w:rFonts w:hint="default" w:ascii="Times New Roman" w:hAnsi="Times New Roman" w:eastAsia="仿宋_GB2312" w:cs="Times New Roman"/>
                <w:b w:val="0"/>
                <w:bCs/>
                <w:sz w:val="24"/>
                <w:szCs w:val="24"/>
              </w:rPr>
              <w:t>楼</w:t>
            </w:r>
            <w:r>
              <w:rPr>
                <w:rFonts w:hint="eastAsia" w:eastAsia="仿宋_GB2312" w:cs="Times New Roman"/>
                <w:b w:val="0"/>
                <w:bCs/>
                <w:sz w:val="24"/>
                <w:szCs w:val="24"/>
                <w:lang w:val="en-US" w:eastAsia="zh-CN"/>
              </w:rPr>
              <w:t>309</w:t>
            </w:r>
            <w:r>
              <w:rPr>
                <w:rFonts w:hint="default" w:ascii="Times New Roman" w:hAnsi="Times New Roman" w:eastAsia="仿宋_GB2312" w:cs="Times New Roman"/>
                <w:b w:val="0"/>
                <w:bCs/>
                <w:sz w:val="24"/>
                <w:szCs w:val="24"/>
                <w:lang w:val="en-US" w:eastAsia="zh-CN"/>
              </w:rPr>
              <w:t>会议室</w:t>
            </w:r>
            <w:r>
              <w:rPr>
                <w:rFonts w:hint="default" w:ascii="Times New Roman" w:hAnsi="Times New Roman" w:eastAsia="仿宋_GB2312" w:cs="Times New Roman"/>
                <w:b w:val="0"/>
                <w:bCs/>
                <w:sz w:val="24"/>
                <w:szCs w:val="24"/>
              </w:rPr>
              <w:t>。</w:t>
            </w:r>
          </w:p>
          <w:p>
            <w:pPr>
              <w:ind w:firstLine="120" w:firstLineChars="50"/>
              <w:jc w:val="both"/>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线</w:t>
            </w:r>
            <w:r>
              <w:rPr>
                <w:rFonts w:hint="default" w:ascii="Times New Roman" w:hAnsi="Times New Roman" w:eastAsia="仿宋_GB2312" w:cs="Times New Roman"/>
                <w:b w:val="0"/>
                <w:bCs/>
                <w:sz w:val="24"/>
                <w:szCs w:val="24"/>
                <w:lang w:eastAsia="zh-CN"/>
              </w:rPr>
              <w:t>上</w:t>
            </w:r>
            <w:r>
              <w:rPr>
                <w:rFonts w:hint="default" w:ascii="Times New Roman" w:hAnsi="Times New Roman" w:eastAsia="仿宋_GB2312" w:cs="Times New Roman"/>
                <w:b w:val="0"/>
                <w:bCs/>
                <w:sz w:val="24"/>
                <w:szCs w:val="24"/>
              </w:rPr>
              <w:t>答辩</w:t>
            </w:r>
            <w:r>
              <w:rPr>
                <w:rFonts w:hint="default" w:ascii="Times New Roman" w:hAnsi="Times New Roman" w:eastAsia="仿宋_GB2312" w:cs="Times New Roman"/>
                <w:b w:val="0"/>
                <w:bCs/>
                <w:sz w:val="24"/>
                <w:szCs w:val="24"/>
                <w:lang w:eastAsia="zh-CN"/>
              </w:rPr>
              <w:t>方式</w:t>
            </w:r>
            <w:r>
              <w:rPr>
                <w:rFonts w:hint="default" w:ascii="Times New Roman" w:hAnsi="Times New Roman" w:eastAsia="仿宋_GB2312" w:cs="Times New Roman"/>
                <w:b w:val="0"/>
                <w:bCs/>
                <w:sz w:val="24"/>
                <w:szCs w:val="24"/>
              </w:rPr>
              <w:t>：</w:t>
            </w:r>
            <w:r>
              <w:rPr>
                <w:rFonts w:hint="eastAsia" w:eastAsia="仿宋_GB2312" w:cs="Times New Roman"/>
                <w:b w:val="0"/>
                <w:bCs/>
                <w:sz w:val="24"/>
                <w:szCs w:val="24"/>
                <w:lang w:val="en-US" w:eastAsia="zh-CN"/>
              </w:rPr>
              <w:t>腾讯</w:t>
            </w:r>
            <w:r>
              <w:rPr>
                <w:rFonts w:hint="default" w:ascii="Times New Roman" w:hAnsi="Times New Roman" w:eastAsia="仿宋_GB2312" w:cs="Times New Roman"/>
                <w:b w:val="0"/>
                <w:bCs/>
                <w:sz w:val="24"/>
                <w:szCs w:val="24"/>
              </w:rPr>
              <w:t>会议，会议号为248-307-769。。</w:t>
            </w:r>
          </w:p>
        </w:tc>
        <w:tc>
          <w:tcPr>
            <w:tcW w:w="1238" w:type="pct"/>
            <w:gridSpan w:val="7"/>
            <w:vAlign w:val="center"/>
          </w:tcPr>
          <w:p>
            <w:pPr>
              <w:ind w:firstLine="240" w:firstLineChars="100"/>
              <w:jc w:val="both"/>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▲主席</w:t>
            </w:r>
            <w:r>
              <w:rPr>
                <w:rFonts w:hint="default" w:ascii="Times New Roman" w:hAnsi="Times New Roman" w:eastAsia="仿宋_GB2312" w:cs="Times New Roman"/>
                <w:b w:val="0"/>
                <w:bCs/>
                <w:sz w:val="24"/>
                <w:szCs w:val="24"/>
                <w:lang w:eastAsia="zh-CN"/>
              </w:rPr>
              <w:t>；</w:t>
            </w:r>
            <w:r>
              <w:rPr>
                <w:rFonts w:hint="default" w:ascii="Times New Roman" w:hAnsi="Times New Roman" w:eastAsia="仿宋_GB2312" w:cs="Times New Roman"/>
                <w:b w:val="0"/>
                <w:bCs/>
                <w:sz w:val="24"/>
                <w:szCs w:val="24"/>
              </w:rPr>
              <w:t xml:space="preserve">  △评委；</w:t>
            </w:r>
            <w:r>
              <w:rPr>
                <w:rFonts w:hint="eastAsia" w:eastAsia="仿宋_GB2312" w:cs="Times New Roman"/>
                <w:b w:val="0"/>
                <w:bCs/>
                <w:sz w:val="24"/>
                <w:szCs w:val="24"/>
                <w:lang w:val="en-US" w:eastAsia="zh-CN"/>
              </w:rPr>
              <w:t xml:space="preserve"> </w:t>
            </w:r>
            <w:r>
              <w:rPr>
                <w:rFonts w:hint="default" w:ascii="Times New Roman" w:hAnsi="Times New Roman" w:eastAsia="仿宋_GB2312" w:cs="Times New Roman"/>
                <w:b w:val="0"/>
                <w:bCs/>
                <w:sz w:val="24"/>
                <w:szCs w:val="24"/>
              </w:rPr>
              <w:t xml:space="preserve"> ○秘书；</w:t>
            </w:r>
          </w:p>
          <w:p>
            <w:pPr>
              <w:ind w:firstLine="240" w:firstLineChars="100"/>
              <w:jc w:val="both"/>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rPr>
              <w:t xml:space="preserve">◆教授； </w:t>
            </w:r>
            <w:r>
              <w:rPr>
                <w:rFonts w:hint="default" w:ascii="Times New Roman" w:hAnsi="Times New Roman" w:eastAsia="仿宋_GB2312" w:cs="Times New Roman"/>
                <w:b w:val="0"/>
                <w:bCs/>
                <w:sz w:val="24"/>
                <w:szCs w:val="24"/>
                <w:lang w:val="en-US" w:eastAsia="zh-CN"/>
              </w:rPr>
              <w:t xml:space="preserve"> </w:t>
            </w:r>
            <w:r>
              <w:rPr>
                <w:rFonts w:hint="default" w:ascii="Times New Roman" w:hAnsi="Times New Roman" w:eastAsia="仿宋_GB2312" w:cs="Times New Roman"/>
                <w:b w:val="0"/>
                <w:bCs/>
                <w:sz w:val="24"/>
                <w:szCs w:val="24"/>
              </w:rPr>
              <w:t>◇副教授；</w:t>
            </w:r>
          </w:p>
          <w:p>
            <w:pPr>
              <w:ind w:firstLine="240" w:firstLineChars="100"/>
              <w:jc w:val="both"/>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rPr>
              <w:t>■研究员</w:t>
            </w:r>
            <w:r>
              <w:rPr>
                <w:rFonts w:hint="default" w:ascii="Times New Roman" w:hAnsi="Times New Roman" w:eastAsia="仿宋_GB2312" w:cs="Times New Roman"/>
                <w:b w:val="0"/>
                <w:bCs/>
                <w:sz w:val="24"/>
                <w:szCs w:val="24"/>
                <w:lang w:eastAsia="zh-CN"/>
              </w:rPr>
              <w:t>；</w:t>
            </w:r>
            <w:r>
              <w:rPr>
                <w:rFonts w:hint="eastAsia" w:eastAsia="仿宋_GB2312" w:cs="Times New Roman"/>
                <w:b w:val="0"/>
                <w:bCs/>
                <w:sz w:val="24"/>
                <w:szCs w:val="24"/>
                <w:lang w:val="en-US" w:eastAsia="zh-CN"/>
              </w:rPr>
              <w:t xml:space="preserve"> </w:t>
            </w:r>
            <w:r>
              <w:rPr>
                <w:rFonts w:hint="default" w:ascii="Times New Roman" w:hAnsi="Times New Roman" w:eastAsia="仿宋_GB2312" w:cs="Times New Roman"/>
                <w:b w:val="0"/>
                <w:bCs/>
                <w:sz w:val="24"/>
                <w:szCs w:val="24"/>
                <w:lang w:eastAsia="zh-CN"/>
              </w:rPr>
              <w:sym w:font="Wingdings 2" w:char="00A3"/>
            </w:r>
            <w:r>
              <w:rPr>
                <w:rFonts w:hint="default" w:ascii="Times New Roman" w:hAnsi="Times New Roman" w:eastAsia="仿宋_GB2312" w:cs="Times New Roman"/>
                <w:b w:val="0"/>
                <w:bCs/>
                <w:sz w:val="24"/>
                <w:szCs w:val="24"/>
                <w:lang w:eastAsia="zh-CN"/>
              </w:rPr>
              <w:t>讲师</w:t>
            </w:r>
          </w:p>
        </w:tc>
      </w:tr>
      <w:bookmarkEnd w:id="0"/>
    </w:tbl>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楷体"/>
          <w:bCs/>
          <w:sz w:val="28"/>
          <w:szCs w:val="28"/>
          <w:lang w:eastAsia="zh-CN"/>
        </w:rPr>
      </w:pPr>
      <w:r>
        <w:rPr>
          <w:rFonts w:eastAsia="楷体"/>
          <w:bCs/>
          <w:sz w:val="28"/>
          <w:szCs w:val="28"/>
        </w:rPr>
        <w:t>主席：</w:t>
      </w:r>
      <w:r>
        <w:rPr>
          <w:rFonts w:hint="eastAsia" w:eastAsia="楷体"/>
          <w:bCs/>
          <w:sz w:val="28"/>
          <w:szCs w:val="28"/>
        </w:rPr>
        <w:t>胡艳丽教授</w:t>
      </w:r>
      <w:r>
        <w:rPr>
          <w:rFonts w:eastAsia="楷体"/>
          <w:bCs/>
          <w:sz w:val="28"/>
          <w:szCs w:val="28"/>
        </w:rPr>
        <w:t>（</w:t>
      </w:r>
      <w:r>
        <w:rPr>
          <w:rFonts w:hint="eastAsia" w:eastAsia="楷体"/>
          <w:bCs/>
          <w:sz w:val="28"/>
          <w:szCs w:val="28"/>
        </w:rPr>
        <w:t>石河子大学，研究方向：神经药理学</w:t>
      </w:r>
      <w:r>
        <w:rPr>
          <w:rFonts w:eastAsia="楷体"/>
          <w:bCs/>
          <w:sz w:val="28"/>
          <w:szCs w:val="28"/>
        </w:rPr>
        <w:t>）</w:t>
      </w:r>
      <w:r>
        <w:rPr>
          <w:rFonts w:hint="eastAsia" w:eastAsia="楷体"/>
          <w:bCs/>
          <w:sz w:val="28"/>
          <w:szCs w:val="28"/>
        </w:rPr>
        <w:t>、张梅副教授（石河子大学，研究方向：肿瘤、心血管药理学）</w:t>
      </w:r>
      <w:r>
        <w:rPr>
          <w:rFonts w:hint="eastAsia" w:eastAsia="楷体"/>
          <w:bCs/>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楷体"/>
          <w:bCs/>
          <w:sz w:val="28"/>
          <w:szCs w:val="28"/>
        </w:rPr>
      </w:pPr>
      <w:r>
        <w:rPr>
          <w:rFonts w:eastAsia="楷体"/>
          <w:bCs/>
          <w:sz w:val="28"/>
          <w:szCs w:val="28"/>
        </w:rPr>
        <w:t>委员：</w:t>
      </w:r>
      <w:r>
        <w:rPr>
          <w:rFonts w:hint="eastAsia" w:eastAsia="楷体"/>
          <w:bCs/>
          <w:sz w:val="28"/>
          <w:szCs w:val="28"/>
        </w:rPr>
        <w:t>孙世国教授</w:t>
      </w:r>
      <w:r>
        <w:rPr>
          <w:rFonts w:eastAsia="楷体"/>
          <w:bCs/>
          <w:sz w:val="28"/>
          <w:szCs w:val="28"/>
        </w:rPr>
        <w:t>（</w:t>
      </w:r>
      <w:r>
        <w:rPr>
          <w:rFonts w:hint="eastAsia" w:eastAsia="楷体"/>
          <w:bCs/>
          <w:sz w:val="28"/>
          <w:szCs w:val="28"/>
        </w:rPr>
        <w:t>河北科技大学，研究方向：分子药理学</w:t>
      </w:r>
      <w:r>
        <w:rPr>
          <w:rFonts w:eastAsia="楷体"/>
          <w:bCs/>
          <w:sz w:val="28"/>
          <w:szCs w:val="28"/>
        </w:rPr>
        <w:t>）；</w:t>
      </w:r>
      <w:r>
        <w:rPr>
          <w:rFonts w:hint="eastAsia" w:eastAsia="楷体"/>
          <w:bCs/>
          <w:sz w:val="28"/>
          <w:szCs w:val="28"/>
        </w:rPr>
        <w:t>张波教授</w:t>
      </w:r>
      <w:r>
        <w:rPr>
          <w:rFonts w:eastAsia="楷体"/>
          <w:bCs/>
          <w:sz w:val="28"/>
          <w:szCs w:val="28"/>
        </w:rPr>
        <w:t>（</w:t>
      </w:r>
      <w:r>
        <w:rPr>
          <w:rFonts w:hint="eastAsia" w:eastAsia="楷体"/>
          <w:bCs/>
          <w:sz w:val="28"/>
          <w:szCs w:val="28"/>
        </w:rPr>
        <w:t>成都大学，研究方向：中药药理学</w:t>
      </w:r>
      <w:r>
        <w:rPr>
          <w:rFonts w:eastAsia="楷体"/>
          <w:bCs/>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840" w:firstLineChars="300"/>
        <w:textAlignment w:val="auto"/>
        <w:rPr>
          <w:rFonts w:hint="default" w:ascii="Times New Roman" w:hAnsi="Times New Roman" w:eastAsia="楷体" w:cs="Times New Roman"/>
          <w:b w:val="0"/>
          <w:bCs/>
        </w:rPr>
      </w:pPr>
      <w:r>
        <w:rPr>
          <w:rFonts w:hint="eastAsia" w:eastAsia="楷体"/>
          <w:bCs/>
          <w:sz w:val="28"/>
          <w:szCs w:val="28"/>
        </w:rPr>
        <w:t>阿卜杜副教授（石河子大学，研究方向：分子药理学）；陈红梅副教授（石河子大学，研究方向：肿瘤药理学）</w:t>
      </w:r>
      <w:r>
        <w:rPr>
          <w:rFonts w:eastAsia="楷体"/>
          <w:bCs/>
          <w:sz w:val="28"/>
          <w:szCs w:val="28"/>
        </w:rPr>
        <w:t>。</w:t>
      </w:r>
    </w:p>
    <w:sectPr>
      <w:pgSz w:w="16838" w:h="11906" w:orient="landscape"/>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2QzMzZiNTY3NDNhMTNjNTA1NGRjNWMyNTFkMmMifQ=="/>
  </w:docVars>
  <w:rsids>
    <w:rsidRoot w:val="00172A27"/>
    <w:rsid w:val="001260AF"/>
    <w:rsid w:val="00172A27"/>
    <w:rsid w:val="00F9037B"/>
    <w:rsid w:val="01806887"/>
    <w:rsid w:val="037255D7"/>
    <w:rsid w:val="0BF76D81"/>
    <w:rsid w:val="0C4C03BD"/>
    <w:rsid w:val="116616FE"/>
    <w:rsid w:val="130F51C0"/>
    <w:rsid w:val="16F23619"/>
    <w:rsid w:val="174417BF"/>
    <w:rsid w:val="1ACB28BB"/>
    <w:rsid w:val="1B757707"/>
    <w:rsid w:val="1D6B2AB2"/>
    <w:rsid w:val="1D8C61CC"/>
    <w:rsid w:val="24D42DE8"/>
    <w:rsid w:val="2B57244D"/>
    <w:rsid w:val="3AC6340C"/>
    <w:rsid w:val="3DE101F1"/>
    <w:rsid w:val="3FBD7D8E"/>
    <w:rsid w:val="407C5E04"/>
    <w:rsid w:val="40D22D14"/>
    <w:rsid w:val="4DDF02EF"/>
    <w:rsid w:val="510B065B"/>
    <w:rsid w:val="52F50198"/>
    <w:rsid w:val="54E26B92"/>
    <w:rsid w:val="62DA2E3C"/>
    <w:rsid w:val="64067C17"/>
    <w:rsid w:val="687D6A20"/>
    <w:rsid w:val="6C41357C"/>
    <w:rsid w:val="6C5010E4"/>
    <w:rsid w:val="76DE15DB"/>
    <w:rsid w:val="79D02741"/>
    <w:rsid w:val="7AC14437"/>
    <w:rsid w:val="7E731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adjustRightInd w:val="0"/>
      <w:snapToGrid w:val="0"/>
      <w:spacing w:beforeAutospacing="1" w:after="-2147483648" w:afterAutospacing="1" w:line="560" w:lineRule="exact"/>
      <w:ind w:firstLine="860" w:firstLineChars="200"/>
      <w:jc w:val="left"/>
      <w:outlineLvl w:val="2"/>
    </w:pPr>
    <w:rPr>
      <w:rFonts w:hint="eastAsia" w:ascii="宋体" w:hAnsi="宋体" w:eastAsia="仿宋_GB2312" w:cs="宋体"/>
      <w:b/>
      <w:kern w:val="0"/>
      <w:sz w:val="28"/>
      <w:szCs w:val="27"/>
      <w:lang w:bidi="ar"/>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704</Words>
  <Characters>775</Characters>
  <Lines>3</Lines>
  <Paragraphs>1</Paragraphs>
  <TotalTime>16</TotalTime>
  <ScaleCrop>false</ScaleCrop>
  <LinksUpToDate>false</LinksUpToDate>
  <CharactersWithSpaces>789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2021-05-22T09:40:00Z</dcterms:created>
  <dc:creator>暗香1405450988</dc:creator>
  <cp:lastModifiedBy>安安</cp:lastModifiedBy>
  <cp:lastPrinted>2021-06-25T04:40:00Z</cp:lastPrinted>
  <dcterms:modified xsi:type="dcterms:W3CDTF">2023-05-11T04:13:09Z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B5C86EEE01704CCABF8CB533767E326F</vt:lpwstr>
  </property>
</Properties>
</file>